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B6EB" w14:textId="184E8623"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AB7503">
        <w:rPr>
          <w:rFonts w:ascii="Arial" w:hAnsi="Arial" w:cs="Arial"/>
          <w:b/>
          <w:bCs/>
        </w:rPr>
        <w:t>6</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464BFD" w:rsidRPr="007C4244">
        <w:rPr>
          <w:rFonts w:ascii="Arial" w:hAnsi="Arial" w:cs="Arial"/>
          <w:b/>
          <w:bCs/>
        </w:rPr>
        <w:t>210</w:t>
      </w:r>
      <w:r w:rsidR="007C4244" w:rsidRPr="007C4244">
        <w:rPr>
          <w:rFonts w:ascii="Arial" w:hAnsi="Arial" w:cs="Arial"/>
          <w:b/>
          <w:bCs/>
        </w:rPr>
        <w:t>7734</w:t>
      </w:r>
    </w:p>
    <w:p w14:paraId="67B40BD8" w14:textId="4CCF6FDF" w:rsidR="00AE0CC6" w:rsidRPr="004C16EF" w:rsidRDefault="00791540" w:rsidP="00AE0CC6">
      <w:pPr>
        <w:tabs>
          <w:tab w:val="center" w:pos="4536"/>
          <w:tab w:val="right" w:pos="9072"/>
        </w:tabs>
        <w:rPr>
          <w:rFonts w:ascii="Arial" w:eastAsia="MS Mincho" w:hAnsi="Arial" w:cs="Arial"/>
          <w:b/>
          <w:bCs/>
          <w:lang w:eastAsia="ja-JP"/>
        </w:rPr>
      </w:pPr>
      <w:r w:rsidRPr="00791540">
        <w:rPr>
          <w:rFonts w:ascii="Arial" w:eastAsia="MS Mincho" w:hAnsi="Arial" w:cs="Arial"/>
          <w:b/>
          <w:bCs/>
          <w:szCs w:val="22"/>
          <w:lang w:eastAsia="ja-JP"/>
        </w:rPr>
        <w:t>e-Meeting</w:t>
      </w:r>
      <w:r w:rsidRPr="004C16EF">
        <w:rPr>
          <w:rFonts w:ascii="Arial" w:eastAsia="MS Mincho" w:hAnsi="Arial" w:cs="Arial"/>
          <w:b/>
          <w:bCs/>
          <w:lang w:eastAsia="ja-JP"/>
        </w:rPr>
        <w:t xml:space="preserve">, </w:t>
      </w:r>
      <w:r w:rsidR="00AB7503">
        <w:rPr>
          <w:rFonts w:ascii="Arial" w:eastAsia="MS Mincho" w:hAnsi="Arial" w:cs="Arial"/>
          <w:b/>
          <w:bCs/>
          <w:szCs w:val="22"/>
          <w:lang w:eastAsia="ja-JP"/>
        </w:rPr>
        <w:t>August</w:t>
      </w:r>
      <w:r w:rsidR="00FB6C61" w:rsidRPr="00CF5415">
        <w:rPr>
          <w:rFonts w:ascii="Arial" w:eastAsia="MS Mincho" w:hAnsi="Arial" w:cs="Arial"/>
          <w:b/>
          <w:bCs/>
          <w:szCs w:val="22"/>
          <w:lang w:eastAsia="ja-JP"/>
        </w:rPr>
        <w:t xml:space="preserve"> </w:t>
      </w:r>
      <w:r w:rsidR="00E12866">
        <w:rPr>
          <w:rFonts w:ascii="Arial" w:eastAsia="MS Mincho" w:hAnsi="Arial" w:cs="Arial"/>
          <w:b/>
          <w:bCs/>
          <w:szCs w:val="22"/>
          <w:lang w:eastAsia="ja-JP"/>
        </w:rPr>
        <w:t>1</w:t>
      </w:r>
      <w:r w:rsidR="00AB7503">
        <w:rPr>
          <w:rFonts w:ascii="Arial" w:eastAsia="MS Mincho" w:hAnsi="Arial" w:cs="Arial"/>
          <w:b/>
          <w:bCs/>
          <w:szCs w:val="22"/>
          <w:lang w:eastAsia="ja-JP"/>
        </w:rPr>
        <w:t>6</w:t>
      </w:r>
      <w:r w:rsidR="00FB6C61" w:rsidRPr="00CF5415">
        <w:rPr>
          <w:rFonts w:ascii="Arial" w:eastAsia="MS Mincho" w:hAnsi="Arial" w:cs="Arial"/>
          <w:b/>
          <w:bCs/>
          <w:szCs w:val="22"/>
          <w:vertAlign w:val="superscript"/>
          <w:lang w:eastAsia="ja-JP"/>
        </w:rPr>
        <w:t>th</w:t>
      </w:r>
      <w:r w:rsidR="00FB6C61" w:rsidRPr="00CF5415">
        <w:rPr>
          <w:rFonts w:ascii="Arial" w:eastAsia="MS Mincho" w:hAnsi="Arial" w:cs="Arial"/>
          <w:b/>
          <w:bCs/>
          <w:szCs w:val="22"/>
          <w:lang w:eastAsia="ja-JP"/>
        </w:rPr>
        <w:t xml:space="preserve"> – </w:t>
      </w:r>
      <w:r w:rsidR="00E12866">
        <w:rPr>
          <w:rFonts w:ascii="Arial" w:eastAsia="MS Mincho" w:hAnsi="Arial" w:cs="Arial"/>
          <w:b/>
          <w:bCs/>
          <w:szCs w:val="22"/>
          <w:lang w:eastAsia="ja-JP"/>
        </w:rPr>
        <w:t>A</w:t>
      </w:r>
      <w:r w:rsidR="00AB7503">
        <w:rPr>
          <w:rFonts w:ascii="Arial" w:eastAsia="MS Mincho" w:hAnsi="Arial" w:cs="Arial"/>
          <w:b/>
          <w:bCs/>
          <w:szCs w:val="22"/>
          <w:lang w:eastAsia="ja-JP"/>
        </w:rPr>
        <w:t>ugust</w:t>
      </w:r>
      <w:r w:rsidR="00FB6C61" w:rsidRPr="00CF5415">
        <w:rPr>
          <w:rFonts w:ascii="Arial" w:eastAsia="MS Mincho" w:hAnsi="Arial" w:cs="Arial"/>
          <w:b/>
          <w:bCs/>
          <w:szCs w:val="22"/>
          <w:lang w:eastAsia="ja-JP"/>
        </w:rPr>
        <w:t xml:space="preserve"> </w:t>
      </w:r>
      <w:r w:rsidR="00E12866">
        <w:rPr>
          <w:rFonts w:ascii="Arial" w:eastAsia="MS Mincho" w:hAnsi="Arial" w:cs="Arial"/>
          <w:b/>
          <w:bCs/>
          <w:szCs w:val="22"/>
          <w:lang w:eastAsia="ja-JP"/>
        </w:rPr>
        <w:t>2</w:t>
      </w:r>
      <w:r w:rsidR="00AB7503">
        <w:rPr>
          <w:rFonts w:ascii="Arial" w:eastAsia="MS Mincho" w:hAnsi="Arial" w:cs="Arial"/>
          <w:b/>
          <w:bCs/>
          <w:szCs w:val="22"/>
          <w:lang w:eastAsia="ja-JP"/>
        </w:rPr>
        <w:t>7</w:t>
      </w:r>
      <w:r w:rsidR="00FB6C61" w:rsidRPr="00CF5415">
        <w:rPr>
          <w:rFonts w:ascii="Arial" w:eastAsia="MS Mincho" w:hAnsi="Arial" w:cs="Arial"/>
          <w:b/>
          <w:bCs/>
          <w:szCs w:val="22"/>
          <w:vertAlign w:val="superscript"/>
          <w:lang w:eastAsia="ja-JP"/>
        </w:rPr>
        <w:t>th</w:t>
      </w:r>
      <w:r w:rsidR="00FB6C61" w:rsidRPr="00CF5415">
        <w:rPr>
          <w:rFonts w:ascii="Arial" w:eastAsia="MS Mincho" w:hAnsi="Arial" w:cs="Arial"/>
          <w:b/>
          <w:bCs/>
          <w:szCs w:val="22"/>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9CA4C37"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321CF">
        <w:rPr>
          <w:sz w:val="22"/>
          <w:szCs w:val="22"/>
        </w:rPr>
        <w:t>8.</w:t>
      </w:r>
      <w:r w:rsidR="000239D9">
        <w:rPr>
          <w:sz w:val="22"/>
          <w:szCs w:val="22"/>
        </w:rPr>
        <w:t>3.2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C441411" w:rsidR="00B23EB7" w:rsidRDefault="00B23EB7" w:rsidP="00B23EB7">
      <w:pPr>
        <w:pStyle w:val="3GPPHeader"/>
        <w:rPr>
          <w:sz w:val="22"/>
          <w:szCs w:val="22"/>
        </w:rPr>
      </w:pPr>
      <w:r w:rsidRPr="00315C6E">
        <w:rPr>
          <w:sz w:val="22"/>
          <w:szCs w:val="22"/>
        </w:rPr>
        <w:t>Title:</w:t>
      </w:r>
      <w:r w:rsidRPr="00315C6E">
        <w:rPr>
          <w:sz w:val="22"/>
          <w:szCs w:val="22"/>
        </w:rPr>
        <w:tab/>
      </w:r>
      <w:r w:rsidR="000239D9">
        <w:rPr>
          <w:sz w:val="22"/>
          <w:szCs w:val="22"/>
          <w:lang w:val="en-GB"/>
        </w:rPr>
        <w:t xml:space="preserve">URLLC uplink enhancements </w:t>
      </w:r>
      <w:r w:rsidR="009F713B">
        <w:rPr>
          <w:sz w:val="22"/>
          <w:szCs w:val="22"/>
          <w:lang w:val="en-GB"/>
        </w:rPr>
        <w:t>for</w:t>
      </w:r>
      <w:r w:rsidR="000239D9">
        <w:rPr>
          <w:sz w:val="22"/>
          <w:szCs w:val="22"/>
          <w:lang w:val="en-GB"/>
        </w:rPr>
        <w:t xml:space="preserve"> unlicensed spectrum</w:t>
      </w:r>
      <w:r w:rsidR="006321CF">
        <w:rPr>
          <w:sz w:val="22"/>
          <w:szCs w:val="22"/>
          <w:lang w:val="en-GB"/>
        </w:rPr>
        <w:t xml:space="preserve"> </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01E08270" w14:textId="03420DE2" w:rsidR="00B706ED" w:rsidRDefault="00D606E7" w:rsidP="00F474AC">
      <w:pPr>
        <w:pStyle w:val="0Maintext"/>
        <w:spacing w:line="240" w:lineRule="auto"/>
        <w:ind w:firstLine="0"/>
        <w:rPr>
          <w:sz w:val="22"/>
          <w:szCs w:val="22"/>
          <w:lang w:val="en-US"/>
        </w:rPr>
      </w:pPr>
      <w:r>
        <w:rPr>
          <w:sz w:val="22"/>
          <w:szCs w:val="22"/>
          <w:lang w:val="en-US"/>
        </w:rPr>
        <w:t>A</w:t>
      </w:r>
      <w:r w:rsidR="006321CF">
        <w:rPr>
          <w:sz w:val="22"/>
          <w:szCs w:val="22"/>
          <w:lang w:val="en-US"/>
        </w:rPr>
        <w:t xml:space="preserve"> work item </w:t>
      </w:r>
      <w:r>
        <w:rPr>
          <w:sz w:val="22"/>
          <w:szCs w:val="22"/>
          <w:lang w:val="en-US"/>
        </w:rPr>
        <w:t xml:space="preserve">on </w:t>
      </w:r>
      <w:r w:rsidR="00A44962">
        <w:rPr>
          <w:sz w:val="22"/>
          <w:szCs w:val="22"/>
          <w:lang w:val="en-US"/>
        </w:rPr>
        <w:t xml:space="preserve">enhanced </w:t>
      </w:r>
      <w:proofErr w:type="spellStart"/>
      <w:r w:rsidR="00A44962">
        <w:rPr>
          <w:sz w:val="22"/>
          <w:szCs w:val="22"/>
          <w:lang w:val="en-US"/>
        </w:rPr>
        <w:t>IIoT</w:t>
      </w:r>
      <w:proofErr w:type="spellEnd"/>
      <w:r w:rsidR="00A44962">
        <w:rPr>
          <w:sz w:val="22"/>
          <w:szCs w:val="22"/>
          <w:lang w:val="en-US"/>
        </w:rPr>
        <w:t xml:space="preserve"> and URLLC</w:t>
      </w:r>
      <w:r w:rsidR="00F25070">
        <w:rPr>
          <w:sz w:val="22"/>
          <w:szCs w:val="22"/>
          <w:lang w:val="en-US"/>
        </w:rPr>
        <w:t xml:space="preserve"> was </w:t>
      </w:r>
      <w:r w:rsidR="00F25070" w:rsidRPr="00F25070">
        <w:rPr>
          <w:sz w:val="22"/>
          <w:szCs w:val="22"/>
          <w:lang w:val="en-US"/>
        </w:rPr>
        <w:t xml:space="preserve">approved in RAN#86, </w:t>
      </w:r>
      <w:r w:rsidR="00F25070">
        <w:rPr>
          <w:sz w:val="22"/>
          <w:szCs w:val="22"/>
          <w:lang w:val="en-US"/>
        </w:rPr>
        <w:t xml:space="preserve">and the WID was further </w:t>
      </w:r>
      <w:r w:rsidR="00F25070" w:rsidRPr="00F25070">
        <w:rPr>
          <w:sz w:val="22"/>
          <w:szCs w:val="22"/>
          <w:lang w:val="en-US"/>
        </w:rPr>
        <w:t xml:space="preserve">updated </w:t>
      </w:r>
      <w:r w:rsidR="00F25070">
        <w:rPr>
          <w:sz w:val="22"/>
          <w:szCs w:val="22"/>
          <w:lang w:val="en-US"/>
        </w:rPr>
        <w:t>in</w:t>
      </w:r>
      <w:r w:rsidR="00F25070" w:rsidRPr="00F25070">
        <w:rPr>
          <w:sz w:val="22"/>
          <w:szCs w:val="22"/>
          <w:lang w:val="en-US"/>
        </w:rPr>
        <w:t xml:space="preserve"> RP-20</w:t>
      </w:r>
      <w:r w:rsidR="00A44962">
        <w:rPr>
          <w:sz w:val="22"/>
          <w:szCs w:val="22"/>
          <w:lang w:val="en-US"/>
        </w:rPr>
        <w:t>1310</w:t>
      </w:r>
      <w:r w:rsidR="00F25070" w:rsidRPr="00F25070">
        <w:rPr>
          <w:sz w:val="22"/>
          <w:szCs w:val="22"/>
          <w:lang w:val="en-US"/>
        </w:rPr>
        <w:t xml:space="preserve"> </w:t>
      </w:r>
      <w:r w:rsidR="00F25070">
        <w:rPr>
          <w:sz w:val="22"/>
          <w:szCs w:val="22"/>
          <w:lang w:val="en-US"/>
        </w:rPr>
        <w:t>(</w:t>
      </w:r>
      <w:r w:rsidR="00F25070" w:rsidRPr="00F25070">
        <w:rPr>
          <w:sz w:val="22"/>
          <w:szCs w:val="22"/>
          <w:lang w:val="en-US"/>
        </w:rPr>
        <w:t>RAN#88</w:t>
      </w:r>
      <w:r w:rsidR="00F25070">
        <w:rPr>
          <w:sz w:val="22"/>
          <w:szCs w:val="22"/>
          <w:lang w:val="en-US"/>
        </w:rPr>
        <w:t>,</w:t>
      </w:r>
      <w:r w:rsidR="00F25070" w:rsidRPr="00F25070">
        <w:rPr>
          <w:sz w:val="22"/>
          <w:szCs w:val="22"/>
          <w:lang w:val="en-US"/>
        </w:rPr>
        <w:t xml:space="preserve"> June 2020)</w:t>
      </w:r>
      <w:r w:rsidR="00847AB1">
        <w:rPr>
          <w:sz w:val="22"/>
          <w:szCs w:val="22"/>
          <w:lang w:val="en-US"/>
        </w:rPr>
        <w:t xml:space="preserve"> [1]</w:t>
      </w:r>
      <w:r w:rsidR="00F25070">
        <w:rPr>
          <w:sz w:val="22"/>
          <w:szCs w:val="22"/>
          <w:lang w:val="en-US"/>
        </w:rPr>
        <w:t xml:space="preserve">. One objective is about </w:t>
      </w:r>
      <w:r w:rsidR="00F41FC8">
        <w:rPr>
          <w:sz w:val="22"/>
          <w:szCs w:val="22"/>
          <w:lang w:val="en-US"/>
        </w:rPr>
        <w:t>the uplink enhancements for URLLC in unlicensed spectrum</w:t>
      </w:r>
      <w:r w:rsidR="00F25070">
        <w:rPr>
          <w:sz w:val="22"/>
          <w:szCs w:val="22"/>
          <w:lang w:val="en-US"/>
        </w:rPr>
        <w:t>:</w:t>
      </w:r>
    </w:p>
    <w:p w14:paraId="340C9343" w14:textId="77777777" w:rsidR="00A44962" w:rsidRPr="00A44962" w:rsidRDefault="00A44962" w:rsidP="005260BD">
      <w:pPr>
        <w:numPr>
          <w:ilvl w:val="0"/>
          <w:numId w:val="3"/>
        </w:numPr>
        <w:overflowPunct w:val="0"/>
        <w:autoSpaceDE w:val="0"/>
        <w:autoSpaceDN w:val="0"/>
        <w:spacing w:after="0"/>
        <w:jc w:val="both"/>
        <w:rPr>
          <w:i/>
          <w:iCs/>
          <w:sz w:val="20"/>
          <w:szCs w:val="20"/>
          <w:lang w:eastAsia="fi-FI"/>
        </w:rPr>
      </w:pPr>
      <w:r w:rsidRPr="00A44962">
        <w:rPr>
          <w:i/>
          <w:iCs/>
          <w:sz w:val="20"/>
          <w:szCs w:val="20"/>
          <w:highlight w:val="yellow"/>
        </w:rPr>
        <w:t>Uplink enhancements for URLLC in unlicensed controlled environments</w:t>
      </w:r>
      <w:r w:rsidRPr="00A44962">
        <w:rPr>
          <w:i/>
          <w:iCs/>
          <w:sz w:val="20"/>
          <w:szCs w:val="20"/>
        </w:rPr>
        <w:t xml:space="preserve"> </w:t>
      </w:r>
      <w:r w:rsidRPr="00A44962">
        <w:rPr>
          <w:i/>
          <w:iCs/>
          <w:sz w:val="20"/>
          <w:szCs w:val="20"/>
          <w:lang w:eastAsia="ja-JP"/>
        </w:rPr>
        <w:t>[RAN1, RAN2]:</w:t>
      </w:r>
    </w:p>
    <w:p w14:paraId="617A3021" w14:textId="77777777" w:rsidR="00A44962" w:rsidRPr="00A44962" w:rsidRDefault="00A44962" w:rsidP="005260BD">
      <w:pPr>
        <w:numPr>
          <w:ilvl w:val="1"/>
          <w:numId w:val="3"/>
        </w:numPr>
        <w:overflowPunct w:val="0"/>
        <w:autoSpaceDE w:val="0"/>
        <w:autoSpaceDN w:val="0"/>
        <w:spacing w:after="0"/>
        <w:jc w:val="both"/>
        <w:rPr>
          <w:i/>
          <w:iCs/>
          <w:sz w:val="20"/>
          <w:szCs w:val="20"/>
          <w:lang w:eastAsia="fi-FI"/>
        </w:rPr>
      </w:pPr>
      <w:r w:rsidRPr="00A44962">
        <w:rPr>
          <w:i/>
          <w:iCs/>
          <w:sz w:val="20"/>
          <w:szCs w:val="20"/>
          <w:lang w:eastAsia="fi-FI"/>
        </w:rPr>
        <w:t xml:space="preserve"> Specify support for </w:t>
      </w:r>
      <w:r w:rsidRPr="00A44962">
        <w:rPr>
          <w:i/>
          <w:iCs/>
          <w:sz w:val="20"/>
          <w:szCs w:val="20"/>
          <w:highlight w:val="yellow"/>
          <w:lang w:eastAsia="fi-FI"/>
        </w:rPr>
        <w:t>UE-initiated COT for FBE</w:t>
      </w:r>
      <w:r w:rsidRPr="00A44962">
        <w:rPr>
          <w:i/>
          <w:iCs/>
          <w:sz w:val="20"/>
          <w:szCs w:val="20"/>
          <w:lang w:eastAsia="fi-FI"/>
        </w:rPr>
        <w:t xml:space="preserve"> with minimum specification effort</w:t>
      </w:r>
    </w:p>
    <w:p w14:paraId="27954412" w14:textId="77777777" w:rsidR="00A44962" w:rsidRPr="003178C7" w:rsidRDefault="00A44962" w:rsidP="005260BD">
      <w:pPr>
        <w:numPr>
          <w:ilvl w:val="1"/>
          <w:numId w:val="3"/>
        </w:numPr>
        <w:overflowPunct w:val="0"/>
        <w:autoSpaceDE w:val="0"/>
        <w:autoSpaceDN w:val="0"/>
        <w:spacing w:after="180"/>
        <w:jc w:val="both"/>
        <w:rPr>
          <w:lang w:eastAsia="fi-FI"/>
        </w:rPr>
      </w:pPr>
      <w:r w:rsidRPr="00A44962">
        <w:rPr>
          <w:i/>
          <w:iCs/>
          <w:sz w:val="20"/>
          <w:szCs w:val="20"/>
          <w:lang w:eastAsia="fi-FI"/>
        </w:rPr>
        <w:t xml:space="preserve"> Harmonizing </w:t>
      </w:r>
      <w:r w:rsidRPr="00A44962">
        <w:rPr>
          <w:i/>
          <w:iCs/>
          <w:sz w:val="20"/>
          <w:szCs w:val="20"/>
          <w:highlight w:val="yellow"/>
          <w:lang w:eastAsia="fi-FI"/>
        </w:rPr>
        <w:t>UL configured-grant enhancements</w:t>
      </w:r>
      <w:r w:rsidRPr="00A44962">
        <w:rPr>
          <w:i/>
          <w:iCs/>
          <w:sz w:val="20"/>
          <w:szCs w:val="20"/>
          <w:lang w:eastAsia="fi-FI"/>
        </w:rPr>
        <w:t xml:space="preserve"> in NR-U and URLLC introduced in Rel-16 to be applicable for unlicensed spectrum</w:t>
      </w:r>
    </w:p>
    <w:p w14:paraId="6CE4DC77" w14:textId="1A346620" w:rsidR="0042491A" w:rsidRPr="00950264" w:rsidRDefault="00B706ED" w:rsidP="00AD4E02">
      <w:pPr>
        <w:pStyle w:val="0Maintext"/>
        <w:spacing w:after="120" w:afterAutospacing="0" w:line="240" w:lineRule="auto"/>
        <w:ind w:firstLine="0"/>
        <w:rPr>
          <w:b/>
          <w:bCs/>
          <w:sz w:val="22"/>
          <w:szCs w:val="22"/>
          <w:lang w:val="en-US" w:eastAsia="zh-CN"/>
        </w:rPr>
      </w:pPr>
      <w:r w:rsidRPr="00112818">
        <w:rPr>
          <w:sz w:val="22"/>
          <w:szCs w:val="22"/>
        </w:rPr>
        <w:t>In this contribution, we discuss the</w:t>
      </w:r>
      <w:r w:rsidR="00A44962">
        <w:rPr>
          <w:sz w:val="22"/>
          <w:szCs w:val="22"/>
        </w:rPr>
        <w:t>se aspects and share our views</w:t>
      </w:r>
      <w:r w:rsidR="00F41FC8">
        <w:rPr>
          <w:sz w:val="22"/>
          <w:szCs w:val="22"/>
        </w:rPr>
        <w:t xml:space="preserve"> based on the agreements made in </w:t>
      </w:r>
      <w:r w:rsidR="00FB6C61">
        <w:rPr>
          <w:sz w:val="22"/>
          <w:szCs w:val="22"/>
        </w:rPr>
        <w:t xml:space="preserve">previous meetings (see Appendix </w:t>
      </w:r>
      <w:r w:rsidR="00806899">
        <w:rPr>
          <w:sz w:val="22"/>
          <w:szCs w:val="22"/>
        </w:rPr>
        <w:t>B</w:t>
      </w:r>
      <w:r w:rsidR="00FB6C61">
        <w:rPr>
          <w:sz w:val="22"/>
          <w:szCs w:val="22"/>
        </w:rPr>
        <w:t>)</w:t>
      </w:r>
      <w:r w:rsidRPr="00112818">
        <w:rPr>
          <w:sz w:val="22"/>
          <w:szCs w:val="22"/>
        </w:rPr>
        <w:t>.</w:t>
      </w:r>
    </w:p>
    <w:p w14:paraId="022777CA" w14:textId="31B25051" w:rsidR="00041988" w:rsidRDefault="00A44962" w:rsidP="00702BAF">
      <w:pPr>
        <w:pStyle w:val="Heading1"/>
        <w:jc w:val="both"/>
      </w:pPr>
      <w:r>
        <w:t>UE-initiated COT for FBE</w:t>
      </w:r>
    </w:p>
    <w:p w14:paraId="031D17A1" w14:textId="6A7F5523" w:rsidR="00593CD7" w:rsidRDefault="00593CD7" w:rsidP="00593CD7">
      <w:pPr>
        <w:pStyle w:val="Heading2"/>
      </w:pPr>
      <w:r>
        <w:t>Channel access signaling for scheduled UL transmission</w:t>
      </w:r>
    </w:p>
    <w:p w14:paraId="02FBB3D1" w14:textId="77777777" w:rsidR="00593CD7" w:rsidRDefault="00593CD7" w:rsidP="00593CD7">
      <w:pPr>
        <w:rPr>
          <w:sz w:val="22"/>
          <w:szCs w:val="22"/>
        </w:rPr>
      </w:pPr>
      <w:r>
        <w:rPr>
          <w:sz w:val="22"/>
          <w:szCs w:val="22"/>
        </w:rPr>
        <w:t xml:space="preserve">For a </w:t>
      </w:r>
      <w:r w:rsidRPr="00570F91">
        <w:rPr>
          <w:sz w:val="22"/>
          <w:szCs w:val="22"/>
        </w:rPr>
        <w:t>scheduled UL transmission</w:t>
      </w:r>
      <w:r>
        <w:rPr>
          <w:sz w:val="22"/>
          <w:szCs w:val="22"/>
        </w:rPr>
        <w:t xml:space="preserve">, the following has been agreed in RAN1#105-e on how to determine whether the UL transmission should share </w:t>
      </w:r>
      <w:proofErr w:type="spellStart"/>
      <w:r>
        <w:rPr>
          <w:sz w:val="22"/>
          <w:szCs w:val="22"/>
        </w:rPr>
        <w:t>gNB’s</w:t>
      </w:r>
      <w:proofErr w:type="spellEnd"/>
      <w:r>
        <w:rPr>
          <w:sz w:val="22"/>
          <w:szCs w:val="22"/>
        </w:rPr>
        <w:t xml:space="preserve"> COT or use UE-initiated COT.</w:t>
      </w:r>
    </w:p>
    <w:p w14:paraId="0D2DFBEC" w14:textId="77777777" w:rsidR="00593CD7" w:rsidRPr="00991EB5" w:rsidRDefault="00593CD7" w:rsidP="00593CD7">
      <w:pPr>
        <w:numPr>
          <w:ilvl w:val="0"/>
          <w:numId w:val="43"/>
        </w:numPr>
        <w:spacing w:after="0"/>
        <w:rPr>
          <w:rFonts w:eastAsia="Batang"/>
          <w:b/>
          <w:bCs/>
          <w:i/>
          <w:iCs/>
          <w:sz w:val="20"/>
          <w:u w:val="single"/>
          <w:lang w:val="en-GB"/>
        </w:rPr>
      </w:pPr>
      <w:r w:rsidRPr="00991EB5">
        <w:rPr>
          <w:rFonts w:eastAsia="Batang"/>
          <w:b/>
          <w:bCs/>
          <w:i/>
          <w:iCs/>
          <w:sz w:val="20"/>
          <w:lang w:val="en-GB"/>
        </w:rPr>
        <w:t>Alt-a is taken in the following agreement:</w:t>
      </w:r>
    </w:p>
    <w:p w14:paraId="3826398B" w14:textId="77777777" w:rsidR="00593CD7" w:rsidRPr="00991EB5" w:rsidRDefault="00593CD7" w:rsidP="00593CD7">
      <w:pPr>
        <w:spacing w:after="0"/>
        <w:ind w:left="1440"/>
        <w:rPr>
          <w:rFonts w:eastAsia="Batang"/>
          <w:i/>
          <w:iCs/>
          <w:sz w:val="20"/>
          <w:highlight w:val="green"/>
          <w:lang w:val="en-GB" w:eastAsia="en-US"/>
        </w:rPr>
      </w:pPr>
      <w:r w:rsidRPr="00991EB5">
        <w:rPr>
          <w:rFonts w:eastAsia="Batang"/>
          <w:i/>
          <w:iCs/>
          <w:sz w:val="20"/>
          <w:highlight w:val="green"/>
          <w:lang w:val="en-GB" w:eastAsia="en-US"/>
        </w:rPr>
        <w:t>Agreement:</w:t>
      </w:r>
    </w:p>
    <w:p w14:paraId="2D7A6BCB" w14:textId="77777777" w:rsidR="00593CD7" w:rsidRPr="00991EB5" w:rsidRDefault="00593CD7" w:rsidP="00593CD7">
      <w:pPr>
        <w:spacing w:after="0"/>
        <w:ind w:left="1440"/>
        <w:rPr>
          <w:rFonts w:eastAsia="Batang"/>
          <w:i/>
          <w:iCs/>
          <w:sz w:val="20"/>
          <w:lang w:val="en-GB" w:eastAsia="ko-KR"/>
        </w:rPr>
      </w:pPr>
      <w:r w:rsidRPr="00991EB5">
        <w:rPr>
          <w:rFonts w:eastAsia="Batang"/>
          <w:i/>
          <w:iCs/>
          <w:sz w:val="20"/>
          <w:lang w:val="en-GB" w:eastAsia="ko-KR"/>
        </w:rPr>
        <w:t>In semi-static channel access mode when a UE can operate as initiating device,</w:t>
      </w:r>
    </w:p>
    <w:p w14:paraId="4C86214A" w14:textId="77777777" w:rsidR="00593CD7" w:rsidRPr="00991EB5" w:rsidRDefault="00593CD7" w:rsidP="00593CD7">
      <w:pPr>
        <w:numPr>
          <w:ilvl w:val="0"/>
          <w:numId w:val="44"/>
        </w:numPr>
        <w:spacing w:after="0"/>
        <w:ind w:left="2160"/>
        <w:rPr>
          <w:i/>
          <w:iCs/>
          <w:sz w:val="20"/>
          <w:lang w:val="en-GB" w:eastAsia="ko-KR"/>
        </w:rPr>
      </w:pPr>
      <w:r w:rsidRPr="00991EB5">
        <w:rPr>
          <w:i/>
          <w:iCs/>
          <w:sz w:val="20"/>
          <w:lang w:val="en-GB" w:eastAsia="ko-KR"/>
        </w:rPr>
        <w:t xml:space="preserve">Select one of the following alternatives to determine whether a scheduled UL transmission is based on UE-initiated COT or sharing a </w:t>
      </w:r>
      <w:proofErr w:type="spellStart"/>
      <w:r w:rsidRPr="00991EB5">
        <w:rPr>
          <w:i/>
          <w:iCs/>
          <w:sz w:val="20"/>
          <w:lang w:val="en-GB" w:eastAsia="ko-KR"/>
        </w:rPr>
        <w:t>gNB</w:t>
      </w:r>
      <w:proofErr w:type="spellEnd"/>
      <w:r w:rsidRPr="00991EB5">
        <w:rPr>
          <w:i/>
          <w:iCs/>
          <w:sz w:val="20"/>
          <w:lang w:val="en-GB" w:eastAsia="ko-KR"/>
        </w:rPr>
        <w:t>-initiated COT:</w:t>
      </w:r>
    </w:p>
    <w:p w14:paraId="50B7E5DB" w14:textId="77777777" w:rsidR="00593CD7" w:rsidRPr="00991EB5" w:rsidRDefault="00593CD7" w:rsidP="00593CD7">
      <w:pPr>
        <w:numPr>
          <w:ilvl w:val="0"/>
          <w:numId w:val="45"/>
        </w:numPr>
        <w:spacing w:after="0"/>
        <w:ind w:left="2520"/>
        <w:rPr>
          <w:rFonts w:eastAsia="Calibri"/>
          <w:i/>
          <w:iCs/>
          <w:color w:val="00B050"/>
          <w:sz w:val="20"/>
          <w:lang w:val="en-GB"/>
        </w:rPr>
      </w:pPr>
      <w:r w:rsidRPr="00991EB5">
        <w:rPr>
          <w:rFonts w:eastAsia="Batang"/>
          <w:i/>
          <w:iCs/>
          <w:color w:val="00B050"/>
          <w:sz w:val="20"/>
          <w:lang w:val="en-GB" w:eastAsia="ko-KR"/>
        </w:rPr>
        <w:t>Alt-a: Determination based on the content in the scheduling DCI</w:t>
      </w:r>
    </w:p>
    <w:p w14:paraId="39F9D175" w14:textId="77777777" w:rsidR="00593CD7" w:rsidRPr="00991EB5" w:rsidRDefault="00593CD7" w:rsidP="00593CD7">
      <w:pPr>
        <w:numPr>
          <w:ilvl w:val="1"/>
          <w:numId w:val="45"/>
        </w:numPr>
        <w:spacing w:after="0"/>
        <w:ind w:left="3240"/>
        <w:rPr>
          <w:rFonts w:eastAsia="Batang"/>
          <w:i/>
          <w:iCs/>
          <w:color w:val="00B050"/>
          <w:sz w:val="20"/>
          <w:lang w:val="en-GB"/>
        </w:rPr>
      </w:pPr>
      <w:r w:rsidRPr="00991EB5">
        <w:rPr>
          <w:rFonts w:eastAsia="Batang"/>
          <w:i/>
          <w:iCs/>
          <w:color w:val="00B050"/>
          <w:sz w:val="20"/>
          <w:lang w:val="en-GB"/>
        </w:rPr>
        <w:t>FFS on whether the corresponding field(s) can be absent in DCI</w:t>
      </w:r>
    </w:p>
    <w:p w14:paraId="3FE5599C" w14:textId="77777777" w:rsidR="00593CD7" w:rsidRPr="00991EB5" w:rsidRDefault="00593CD7" w:rsidP="00593CD7">
      <w:pPr>
        <w:numPr>
          <w:ilvl w:val="2"/>
          <w:numId w:val="45"/>
        </w:numPr>
        <w:spacing w:after="0"/>
        <w:ind w:left="3960"/>
        <w:rPr>
          <w:rFonts w:eastAsia="Batang"/>
          <w:i/>
          <w:iCs/>
          <w:color w:val="00B050"/>
          <w:sz w:val="20"/>
          <w:lang w:val="en-GB"/>
        </w:rPr>
      </w:pPr>
      <w:r w:rsidRPr="00991EB5">
        <w:rPr>
          <w:rFonts w:eastAsia="Batang"/>
          <w:i/>
          <w:iCs/>
          <w:color w:val="00B050"/>
          <w:sz w:val="20"/>
          <w:lang w:val="en-GB" w:eastAsia="en-US"/>
        </w:rPr>
        <w:t>If absent, d</w:t>
      </w:r>
      <w:r w:rsidRPr="00991EB5">
        <w:rPr>
          <w:rFonts w:eastAsia="Batang"/>
          <w:i/>
          <w:iCs/>
          <w:color w:val="00B050"/>
          <w:sz w:val="20"/>
          <w:lang w:val="en-GB"/>
        </w:rPr>
        <w:t>etermination based on the rules applied for configured UL transmissions</w:t>
      </w:r>
      <w:r w:rsidRPr="00991EB5">
        <w:rPr>
          <w:rFonts w:eastAsia="Batang"/>
          <w:i/>
          <w:iCs/>
          <w:color w:val="00B050"/>
          <w:sz w:val="20"/>
          <w:lang w:val="en-GB" w:eastAsia="en-US"/>
        </w:rPr>
        <w:t xml:space="preserve"> is applied</w:t>
      </w:r>
    </w:p>
    <w:p w14:paraId="5CAB82EC" w14:textId="77777777" w:rsidR="00593CD7" w:rsidRPr="00991EB5" w:rsidRDefault="00593CD7" w:rsidP="00593CD7">
      <w:pPr>
        <w:numPr>
          <w:ilvl w:val="1"/>
          <w:numId w:val="45"/>
        </w:numPr>
        <w:spacing w:after="0"/>
        <w:ind w:left="3240"/>
        <w:rPr>
          <w:rFonts w:eastAsia="Batang"/>
          <w:i/>
          <w:iCs/>
          <w:color w:val="00B050"/>
          <w:sz w:val="20"/>
          <w:lang w:val="en-GB"/>
        </w:rPr>
      </w:pPr>
      <w:r w:rsidRPr="00991EB5">
        <w:rPr>
          <w:rFonts w:eastAsia="Batang"/>
          <w:i/>
          <w:iCs/>
          <w:color w:val="00B050"/>
          <w:sz w:val="20"/>
          <w:lang w:val="en-GB"/>
        </w:rPr>
        <w:t xml:space="preserve">FFS whether/how to handle the case when the </w:t>
      </w:r>
      <w:proofErr w:type="spellStart"/>
      <w:r w:rsidRPr="00991EB5">
        <w:rPr>
          <w:rFonts w:eastAsia="Batang"/>
          <w:i/>
          <w:iCs/>
          <w:color w:val="00B050"/>
          <w:sz w:val="20"/>
          <w:lang w:val="en-GB"/>
        </w:rPr>
        <w:t>gNB</w:t>
      </w:r>
      <w:proofErr w:type="spellEnd"/>
      <w:r w:rsidRPr="00991EB5">
        <w:rPr>
          <w:rFonts w:eastAsia="Batang"/>
          <w:i/>
          <w:iCs/>
          <w:color w:val="00B050"/>
          <w:sz w:val="20"/>
          <w:lang w:val="en-GB"/>
        </w:rPr>
        <w:t xml:space="preserve"> schedules an UL transmission in the next </w:t>
      </w:r>
      <w:proofErr w:type="spellStart"/>
      <w:r w:rsidRPr="00991EB5">
        <w:rPr>
          <w:rFonts w:eastAsia="Batang"/>
          <w:i/>
          <w:iCs/>
          <w:color w:val="00B050"/>
          <w:sz w:val="20"/>
          <w:lang w:val="en-GB"/>
        </w:rPr>
        <w:t>gNB’s</w:t>
      </w:r>
      <w:proofErr w:type="spellEnd"/>
      <w:r w:rsidRPr="00991EB5">
        <w:rPr>
          <w:rFonts w:eastAsia="Batang"/>
          <w:i/>
          <w:iCs/>
          <w:color w:val="00B050"/>
          <w:sz w:val="20"/>
          <w:lang w:val="en-GB"/>
        </w:rPr>
        <w:t xml:space="preserve"> FFP period</w:t>
      </w:r>
    </w:p>
    <w:p w14:paraId="3ACA7BFD" w14:textId="77777777" w:rsidR="00593CD7" w:rsidRPr="00991EB5" w:rsidRDefault="00593CD7" w:rsidP="00593CD7">
      <w:pPr>
        <w:numPr>
          <w:ilvl w:val="1"/>
          <w:numId w:val="45"/>
        </w:numPr>
        <w:spacing w:after="0"/>
        <w:ind w:left="2520"/>
        <w:rPr>
          <w:i/>
          <w:iCs/>
          <w:sz w:val="20"/>
          <w:lang w:val="en-GB"/>
        </w:rPr>
      </w:pPr>
      <w:r w:rsidRPr="00991EB5">
        <w:rPr>
          <w:i/>
          <w:iCs/>
          <w:sz w:val="20"/>
          <w:lang w:val="en-GB"/>
        </w:rPr>
        <w:t>Alt-b: Determination based on the rules applied for a configured UL transmission</w:t>
      </w:r>
    </w:p>
    <w:p w14:paraId="0503741A" w14:textId="77777777" w:rsidR="00593CD7" w:rsidRDefault="00593CD7" w:rsidP="00593CD7">
      <w:pPr>
        <w:spacing w:before="120" w:after="0"/>
        <w:rPr>
          <w:sz w:val="22"/>
          <w:szCs w:val="32"/>
          <w:lang w:val="en-GB"/>
        </w:rPr>
      </w:pPr>
    </w:p>
    <w:p w14:paraId="7089BF17" w14:textId="02326466" w:rsidR="00593CD7" w:rsidRDefault="00593CD7" w:rsidP="00593CD7">
      <w:pPr>
        <w:spacing w:before="120" w:after="0"/>
        <w:rPr>
          <w:sz w:val="22"/>
          <w:szCs w:val="32"/>
          <w:lang w:val="en-GB"/>
        </w:rPr>
      </w:pPr>
      <w:r>
        <w:rPr>
          <w:sz w:val="22"/>
          <w:szCs w:val="32"/>
          <w:lang w:val="en-GB"/>
        </w:rPr>
        <w:t xml:space="preserve">One of the remaining issues is whether the indication field can be absent or not in the scheduling DCI. </w:t>
      </w:r>
      <w:r w:rsidR="007C4244">
        <w:rPr>
          <w:sz w:val="22"/>
          <w:szCs w:val="32"/>
          <w:lang w:val="en-GB"/>
        </w:rPr>
        <w:t>I</w:t>
      </w:r>
      <w:r>
        <w:rPr>
          <w:sz w:val="22"/>
          <w:szCs w:val="32"/>
          <w:lang w:val="en-GB"/>
        </w:rPr>
        <w:t xml:space="preserve">t </w:t>
      </w:r>
      <w:r w:rsidR="007C4244">
        <w:rPr>
          <w:sz w:val="22"/>
          <w:szCs w:val="32"/>
          <w:lang w:val="en-GB"/>
        </w:rPr>
        <w:t>is straightforward</w:t>
      </w:r>
      <w:r>
        <w:rPr>
          <w:sz w:val="22"/>
          <w:szCs w:val="32"/>
          <w:lang w:val="en-GB"/>
        </w:rPr>
        <w:t xml:space="preserve"> to have </w:t>
      </w:r>
      <w:r w:rsidR="007C4244">
        <w:rPr>
          <w:sz w:val="22"/>
          <w:szCs w:val="32"/>
          <w:lang w:val="en-GB"/>
        </w:rPr>
        <w:t xml:space="preserve">the field </w:t>
      </w:r>
      <w:r>
        <w:rPr>
          <w:sz w:val="22"/>
          <w:szCs w:val="32"/>
          <w:lang w:val="en-GB"/>
        </w:rPr>
        <w:t>always present, same as in the Rel-16.</w:t>
      </w:r>
    </w:p>
    <w:p w14:paraId="6F74D7A7" w14:textId="62425194" w:rsidR="00593CD7" w:rsidRDefault="00593CD7" w:rsidP="00593CD7">
      <w:pPr>
        <w:spacing w:before="120" w:after="0"/>
        <w:rPr>
          <w:sz w:val="22"/>
          <w:szCs w:val="32"/>
          <w:lang w:val="en-GB"/>
        </w:rPr>
      </w:pPr>
      <w:r>
        <w:rPr>
          <w:sz w:val="22"/>
          <w:szCs w:val="32"/>
          <w:lang w:val="en-GB"/>
        </w:rPr>
        <w:t xml:space="preserve">For the case when the </w:t>
      </w:r>
      <w:proofErr w:type="spellStart"/>
      <w:r>
        <w:rPr>
          <w:sz w:val="22"/>
          <w:szCs w:val="32"/>
          <w:lang w:val="en-GB"/>
        </w:rPr>
        <w:t>gNB</w:t>
      </w:r>
      <w:proofErr w:type="spellEnd"/>
      <w:r>
        <w:rPr>
          <w:sz w:val="22"/>
          <w:szCs w:val="32"/>
          <w:lang w:val="en-GB"/>
        </w:rPr>
        <w:t xml:space="preserve"> schedules an UL transmission not in the same </w:t>
      </w:r>
      <w:proofErr w:type="spellStart"/>
      <w:r>
        <w:rPr>
          <w:sz w:val="22"/>
          <w:szCs w:val="32"/>
          <w:lang w:val="en-GB"/>
        </w:rPr>
        <w:t>gNB’s</w:t>
      </w:r>
      <w:proofErr w:type="spellEnd"/>
      <w:r>
        <w:rPr>
          <w:sz w:val="22"/>
          <w:szCs w:val="32"/>
          <w:lang w:val="en-GB"/>
        </w:rPr>
        <w:t xml:space="preserve"> FFP as the scheduling DCI, it is feasible to either (1) follow the indication in the scheduling DCI regardless (which </w:t>
      </w:r>
      <w:r w:rsidR="001425F8">
        <w:rPr>
          <w:sz w:val="22"/>
          <w:szCs w:val="32"/>
          <w:lang w:val="en-GB"/>
        </w:rPr>
        <w:t xml:space="preserve">relies </w:t>
      </w:r>
      <w:r>
        <w:rPr>
          <w:sz w:val="22"/>
          <w:szCs w:val="32"/>
          <w:lang w:val="en-GB"/>
        </w:rPr>
        <w:t xml:space="preserve">on proper indication from the </w:t>
      </w:r>
      <w:proofErr w:type="spellStart"/>
      <w:r>
        <w:rPr>
          <w:sz w:val="22"/>
          <w:szCs w:val="32"/>
          <w:lang w:val="en-GB"/>
        </w:rPr>
        <w:t>gNB</w:t>
      </w:r>
      <w:proofErr w:type="spellEnd"/>
      <w:r>
        <w:rPr>
          <w:sz w:val="22"/>
          <w:szCs w:val="32"/>
          <w:lang w:val="en-GB"/>
        </w:rPr>
        <w:t xml:space="preserve">), or (2) to follow the same rules as the configured </w:t>
      </w:r>
      <w:r>
        <w:rPr>
          <w:sz w:val="22"/>
          <w:szCs w:val="32"/>
          <w:lang w:val="en-GB"/>
        </w:rPr>
        <w:lastRenderedPageBreak/>
        <w:t xml:space="preserve">UL transmissions. There is no fundamental difference between the two approaches. The first approach can be adopted to keep unified </w:t>
      </w:r>
      <w:proofErr w:type="spellStart"/>
      <w:r>
        <w:rPr>
          <w:sz w:val="22"/>
          <w:szCs w:val="32"/>
          <w:lang w:val="en-GB"/>
        </w:rPr>
        <w:t>behavior</w:t>
      </w:r>
      <w:proofErr w:type="spellEnd"/>
      <w:r>
        <w:rPr>
          <w:sz w:val="22"/>
          <w:szCs w:val="32"/>
          <w:lang w:val="en-GB"/>
        </w:rPr>
        <w:t xml:space="preserve"> for scheduled UL transmission.</w:t>
      </w:r>
    </w:p>
    <w:p w14:paraId="70821D12" w14:textId="77777777" w:rsidR="00593CD7" w:rsidRDefault="00593CD7" w:rsidP="00593CD7">
      <w:pPr>
        <w:spacing w:before="120" w:after="0"/>
        <w:rPr>
          <w:sz w:val="22"/>
          <w:szCs w:val="32"/>
          <w:lang w:val="en-GB"/>
        </w:rPr>
      </w:pPr>
    </w:p>
    <w:p w14:paraId="4AA24209" w14:textId="25408146" w:rsidR="00593CD7" w:rsidRDefault="00593CD7" w:rsidP="00593CD7">
      <w:pPr>
        <w:spacing w:before="120" w:after="0"/>
        <w:rPr>
          <w:b/>
          <w:bCs/>
          <w:sz w:val="22"/>
          <w:szCs w:val="32"/>
        </w:rPr>
      </w:pPr>
      <w:r w:rsidRPr="007D19A7">
        <w:rPr>
          <w:b/>
          <w:bCs/>
          <w:sz w:val="22"/>
          <w:szCs w:val="32"/>
        </w:rPr>
        <w:t>Proposal 1-</w:t>
      </w:r>
      <w:r w:rsidR="001425F8">
        <w:rPr>
          <w:b/>
          <w:bCs/>
          <w:sz w:val="22"/>
          <w:szCs w:val="32"/>
        </w:rPr>
        <w:t>1</w:t>
      </w:r>
      <w:r w:rsidRPr="007D19A7">
        <w:rPr>
          <w:b/>
          <w:bCs/>
          <w:sz w:val="22"/>
          <w:szCs w:val="32"/>
        </w:rPr>
        <w:t xml:space="preserve">: </w:t>
      </w:r>
      <w:r>
        <w:rPr>
          <w:b/>
          <w:bCs/>
          <w:sz w:val="22"/>
          <w:szCs w:val="32"/>
        </w:rPr>
        <w:t xml:space="preserve">The indication to determine whether to share </w:t>
      </w:r>
      <w:proofErr w:type="spellStart"/>
      <w:r>
        <w:rPr>
          <w:b/>
          <w:bCs/>
          <w:sz w:val="22"/>
          <w:szCs w:val="32"/>
        </w:rPr>
        <w:t>gNB’s</w:t>
      </w:r>
      <w:proofErr w:type="spellEnd"/>
      <w:r>
        <w:rPr>
          <w:b/>
          <w:bCs/>
          <w:sz w:val="22"/>
          <w:szCs w:val="32"/>
        </w:rPr>
        <w:t xml:space="preserve"> COT or use UE-initiated COT is always present in the scheduling DCI</w:t>
      </w:r>
      <w:r w:rsidRPr="007D19A7">
        <w:rPr>
          <w:b/>
          <w:bCs/>
          <w:sz w:val="22"/>
          <w:szCs w:val="32"/>
        </w:rPr>
        <w:t>.</w:t>
      </w:r>
    </w:p>
    <w:p w14:paraId="4DCC2EE8" w14:textId="36AC1121" w:rsidR="00593CD7" w:rsidRPr="00F65E7E" w:rsidRDefault="00593CD7" w:rsidP="00593CD7">
      <w:pPr>
        <w:spacing w:before="120" w:after="0"/>
        <w:rPr>
          <w:b/>
          <w:bCs/>
          <w:sz w:val="22"/>
          <w:szCs w:val="32"/>
        </w:rPr>
      </w:pPr>
      <w:r>
        <w:rPr>
          <w:b/>
          <w:bCs/>
          <w:sz w:val="22"/>
          <w:szCs w:val="32"/>
        </w:rPr>
        <w:t>Proposal 1-</w:t>
      </w:r>
      <w:r w:rsidR="001425F8">
        <w:rPr>
          <w:b/>
          <w:bCs/>
          <w:sz w:val="22"/>
          <w:szCs w:val="32"/>
        </w:rPr>
        <w:t>2</w:t>
      </w:r>
      <w:r>
        <w:rPr>
          <w:b/>
          <w:bCs/>
          <w:sz w:val="22"/>
          <w:szCs w:val="32"/>
        </w:rPr>
        <w:t xml:space="preserve">: When the </w:t>
      </w:r>
      <w:proofErr w:type="spellStart"/>
      <w:r>
        <w:rPr>
          <w:b/>
          <w:bCs/>
          <w:sz w:val="22"/>
          <w:szCs w:val="32"/>
        </w:rPr>
        <w:t>gNB</w:t>
      </w:r>
      <w:proofErr w:type="spellEnd"/>
      <w:r>
        <w:rPr>
          <w:b/>
          <w:bCs/>
          <w:sz w:val="22"/>
          <w:szCs w:val="32"/>
        </w:rPr>
        <w:t xml:space="preserve"> </w:t>
      </w:r>
      <w:r w:rsidRPr="00182424">
        <w:rPr>
          <w:b/>
          <w:bCs/>
          <w:sz w:val="22"/>
          <w:szCs w:val="32"/>
        </w:rPr>
        <w:t xml:space="preserve">schedules an UL transmission in the next </w:t>
      </w:r>
      <w:proofErr w:type="spellStart"/>
      <w:r w:rsidRPr="00182424">
        <w:rPr>
          <w:b/>
          <w:bCs/>
          <w:sz w:val="22"/>
          <w:szCs w:val="32"/>
        </w:rPr>
        <w:t>gNB’s</w:t>
      </w:r>
      <w:proofErr w:type="spellEnd"/>
      <w:r w:rsidRPr="00182424">
        <w:rPr>
          <w:b/>
          <w:bCs/>
          <w:sz w:val="22"/>
          <w:szCs w:val="32"/>
        </w:rPr>
        <w:t xml:space="preserve"> FFP period</w:t>
      </w:r>
      <w:r>
        <w:rPr>
          <w:b/>
          <w:bCs/>
          <w:sz w:val="22"/>
          <w:szCs w:val="32"/>
        </w:rPr>
        <w:t xml:space="preserve">, the UE also follows the indication in the scheduling DCI to determine whether to share </w:t>
      </w:r>
      <w:proofErr w:type="spellStart"/>
      <w:r>
        <w:rPr>
          <w:b/>
          <w:bCs/>
          <w:sz w:val="22"/>
          <w:szCs w:val="32"/>
        </w:rPr>
        <w:t>gNB’s</w:t>
      </w:r>
      <w:proofErr w:type="spellEnd"/>
      <w:r>
        <w:rPr>
          <w:b/>
          <w:bCs/>
          <w:sz w:val="22"/>
          <w:szCs w:val="32"/>
        </w:rPr>
        <w:t xml:space="preserve"> COT or use UE-initiated COT.</w:t>
      </w:r>
    </w:p>
    <w:p w14:paraId="2D3059BE" w14:textId="77777777" w:rsidR="00593CD7" w:rsidRDefault="00593CD7" w:rsidP="00593CD7">
      <w:pPr>
        <w:rPr>
          <w:b/>
          <w:bCs/>
          <w:sz w:val="22"/>
          <w:szCs w:val="22"/>
        </w:rPr>
      </w:pPr>
    </w:p>
    <w:p w14:paraId="32EF913C" w14:textId="77777777" w:rsidR="00593CD7" w:rsidRDefault="00593CD7" w:rsidP="00593CD7">
      <w:pPr>
        <w:rPr>
          <w:sz w:val="22"/>
          <w:szCs w:val="22"/>
        </w:rPr>
      </w:pPr>
      <w:r w:rsidRPr="00540539">
        <w:rPr>
          <w:sz w:val="22"/>
          <w:szCs w:val="22"/>
        </w:rPr>
        <w:t xml:space="preserve">In terms of </w:t>
      </w:r>
      <w:r>
        <w:rPr>
          <w:sz w:val="22"/>
          <w:szCs w:val="22"/>
        </w:rPr>
        <w:t xml:space="preserve">the exact signaling to determine the channel access, the existing signaling is shown in Appendix A. It can be extended as follows to also cover whether the UE shares the </w:t>
      </w:r>
      <w:proofErr w:type="spellStart"/>
      <w:r>
        <w:rPr>
          <w:sz w:val="22"/>
          <w:szCs w:val="22"/>
        </w:rPr>
        <w:t>gNB’s</w:t>
      </w:r>
      <w:proofErr w:type="spellEnd"/>
      <w:r>
        <w:rPr>
          <w:sz w:val="22"/>
          <w:szCs w:val="22"/>
        </w:rPr>
        <w:t xml:space="preserve"> COT or initiates its own COT. The addition is shown in red font. Note that the reserved entry is used and there is no need to increase the bit-width of the field.</w:t>
      </w:r>
    </w:p>
    <w:p w14:paraId="2BA38204" w14:textId="4B7B5B93" w:rsidR="00593CD7" w:rsidRPr="006A2A53" w:rsidRDefault="00593CD7" w:rsidP="00593CD7">
      <w:pPr>
        <w:rPr>
          <w:b/>
          <w:bCs/>
          <w:sz w:val="22"/>
          <w:szCs w:val="22"/>
        </w:rPr>
      </w:pPr>
      <w:r w:rsidRPr="006A2A53">
        <w:rPr>
          <w:b/>
          <w:bCs/>
          <w:sz w:val="22"/>
          <w:szCs w:val="22"/>
        </w:rPr>
        <w:t>Proposal 1-</w:t>
      </w:r>
      <w:r w:rsidR="001425F8">
        <w:rPr>
          <w:b/>
          <w:bCs/>
          <w:sz w:val="22"/>
          <w:szCs w:val="22"/>
        </w:rPr>
        <w:t>3</w:t>
      </w:r>
      <w:r w:rsidRPr="006A2A53">
        <w:rPr>
          <w:b/>
          <w:bCs/>
          <w:sz w:val="22"/>
          <w:szCs w:val="22"/>
        </w:rPr>
        <w:t xml:space="preserve">: </w:t>
      </w:r>
      <w:r w:rsidR="000B45C6">
        <w:rPr>
          <w:b/>
          <w:bCs/>
          <w:sz w:val="22"/>
          <w:szCs w:val="22"/>
        </w:rPr>
        <w:t>When</w:t>
      </w:r>
      <w:r w:rsidR="000B45C6" w:rsidRPr="006A2A53">
        <w:rPr>
          <w:b/>
          <w:bCs/>
          <w:sz w:val="22"/>
          <w:szCs w:val="22"/>
        </w:rPr>
        <w:t xml:space="preserve"> </w:t>
      </w:r>
      <w:r w:rsidRPr="006A2A53">
        <w:rPr>
          <w:b/>
          <w:bCs/>
          <w:sz w:val="22"/>
          <w:szCs w:val="22"/>
        </w:rPr>
        <w:t>UE-initiated COT</w:t>
      </w:r>
      <w:r w:rsidR="000B45C6">
        <w:rPr>
          <w:b/>
          <w:bCs/>
          <w:sz w:val="22"/>
          <w:szCs w:val="22"/>
        </w:rPr>
        <w:t xml:space="preserve"> is enabled</w:t>
      </w:r>
      <w:r w:rsidRPr="006A2A53">
        <w:rPr>
          <w:b/>
          <w:bCs/>
          <w:sz w:val="22"/>
          <w:szCs w:val="22"/>
        </w:rPr>
        <w:t xml:space="preserve">, the existing fields </w:t>
      </w:r>
      <w:proofErr w:type="spellStart"/>
      <w:r w:rsidRPr="006A2A53">
        <w:rPr>
          <w:b/>
          <w:bCs/>
          <w:i/>
          <w:iCs/>
          <w:sz w:val="22"/>
          <w:szCs w:val="22"/>
        </w:rPr>
        <w:t>ChannelAccess-CPext</w:t>
      </w:r>
      <w:proofErr w:type="spellEnd"/>
      <w:r w:rsidRPr="006A2A53">
        <w:rPr>
          <w:b/>
          <w:bCs/>
          <w:sz w:val="22"/>
          <w:szCs w:val="22"/>
        </w:rPr>
        <w:t xml:space="preserve"> in DCI format 0_0</w:t>
      </w:r>
      <w:r w:rsidR="00CB42FF">
        <w:rPr>
          <w:b/>
          <w:bCs/>
          <w:sz w:val="22"/>
          <w:szCs w:val="22"/>
        </w:rPr>
        <w:t>/1_0</w:t>
      </w:r>
      <w:r w:rsidRPr="006A2A53">
        <w:rPr>
          <w:b/>
          <w:bCs/>
          <w:sz w:val="22"/>
          <w:szCs w:val="22"/>
        </w:rPr>
        <w:t xml:space="preserve"> and </w:t>
      </w:r>
      <w:proofErr w:type="spellStart"/>
      <w:r w:rsidRPr="006A2A53">
        <w:rPr>
          <w:b/>
          <w:bCs/>
          <w:i/>
          <w:iCs/>
          <w:sz w:val="22"/>
          <w:szCs w:val="22"/>
        </w:rPr>
        <w:t>ChannelAccess</w:t>
      </w:r>
      <w:proofErr w:type="spellEnd"/>
      <w:r w:rsidRPr="006A2A53">
        <w:rPr>
          <w:b/>
          <w:bCs/>
          <w:i/>
          <w:iCs/>
          <w:sz w:val="22"/>
          <w:szCs w:val="22"/>
        </w:rPr>
        <w:t>-</w:t>
      </w:r>
      <w:proofErr w:type="spellStart"/>
      <w:r w:rsidRPr="006A2A53">
        <w:rPr>
          <w:b/>
          <w:bCs/>
          <w:i/>
          <w:iCs/>
          <w:sz w:val="22"/>
          <w:szCs w:val="22"/>
        </w:rPr>
        <w:t>CPext</w:t>
      </w:r>
      <w:proofErr w:type="spellEnd"/>
      <w:r w:rsidRPr="006A2A53">
        <w:rPr>
          <w:b/>
          <w:bCs/>
          <w:i/>
          <w:iCs/>
          <w:sz w:val="22"/>
          <w:szCs w:val="22"/>
        </w:rPr>
        <w:t>-CAPC</w:t>
      </w:r>
      <w:r w:rsidRPr="006A2A53">
        <w:rPr>
          <w:b/>
          <w:bCs/>
          <w:sz w:val="22"/>
          <w:szCs w:val="22"/>
        </w:rPr>
        <w:t xml:space="preserve"> in DCI format 0_1</w:t>
      </w:r>
      <w:r w:rsidR="00CB42FF">
        <w:rPr>
          <w:b/>
          <w:bCs/>
          <w:sz w:val="22"/>
          <w:szCs w:val="22"/>
        </w:rPr>
        <w:t>/1_1</w:t>
      </w:r>
      <w:r w:rsidRPr="006A2A53">
        <w:rPr>
          <w:b/>
          <w:bCs/>
          <w:sz w:val="22"/>
          <w:szCs w:val="22"/>
        </w:rPr>
        <w:t xml:space="preserve"> </w:t>
      </w:r>
      <w:proofErr w:type="gramStart"/>
      <w:r w:rsidRPr="006A2A53">
        <w:rPr>
          <w:b/>
          <w:bCs/>
          <w:sz w:val="22"/>
          <w:szCs w:val="22"/>
        </w:rPr>
        <w:t>are</w:t>
      </w:r>
      <w:proofErr w:type="gramEnd"/>
      <w:r w:rsidRPr="006A2A53">
        <w:rPr>
          <w:b/>
          <w:bCs/>
          <w:sz w:val="22"/>
          <w:szCs w:val="22"/>
        </w:rPr>
        <w:t xml:space="preserve"> re-interpreted as follows:</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2273"/>
        <w:gridCol w:w="2585"/>
        <w:gridCol w:w="2291"/>
      </w:tblGrid>
      <w:tr w:rsidR="00593CD7" w14:paraId="7CF44E2E" w14:textId="77777777" w:rsidTr="00BB579E">
        <w:trPr>
          <w:trHeight w:val="424"/>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BF976A" w14:textId="77777777" w:rsidR="00593CD7" w:rsidRPr="00F0038A" w:rsidRDefault="00593CD7" w:rsidP="00BB579E">
            <w:pPr>
              <w:pStyle w:val="TAH"/>
              <w:rPr>
                <w:rFonts w:cstheme="minorBidi"/>
                <w:szCs w:val="22"/>
                <w:lang w:eastAsia="zh-CN"/>
              </w:rPr>
            </w:pPr>
            <w:r w:rsidRPr="00F0038A">
              <w:rPr>
                <w:lang w:eastAsia="zh-CN"/>
              </w:rPr>
              <w:t>Bit field mapped to index</w:t>
            </w:r>
          </w:p>
        </w:tc>
        <w:tc>
          <w:tcPr>
            <w:tcW w:w="22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208DAE" w14:textId="77777777" w:rsidR="00593CD7" w:rsidRPr="00F0038A" w:rsidRDefault="00593CD7" w:rsidP="00BB579E">
            <w:pPr>
              <w:pStyle w:val="TAH"/>
              <w:rPr>
                <w:lang w:eastAsia="zh-CN"/>
              </w:rPr>
            </w:pPr>
            <w:r w:rsidRPr="00F0038A">
              <w:rPr>
                <w:lang w:eastAsia="zh-CN"/>
              </w:rPr>
              <w:t xml:space="preserve">Channel Access Type </w:t>
            </w:r>
          </w:p>
        </w:tc>
        <w:tc>
          <w:tcPr>
            <w:tcW w:w="25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E833AF" w14:textId="77777777" w:rsidR="00593CD7" w:rsidRPr="00F0038A" w:rsidRDefault="00593CD7" w:rsidP="00BB579E">
            <w:pPr>
              <w:pStyle w:val="TAH"/>
              <w:rPr>
                <w:lang w:eastAsia="zh-CN"/>
              </w:rPr>
            </w:pPr>
            <w:r w:rsidRPr="00F0038A">
              <w:rPr>
                <w:lang w:eastAsia="zh-CN"/>
              </w:rPr>
              <w:t>The CP extension T_"</w:t>
            </w:r>
            <w:proofErr w:type="spellStart"/>
            <w:r w:rsidRPr="00F0038A">
              <w:rPr>
                <w:lang w:eastAsia="zh-CN"/>
              </w:rPr>
              <w:t>ext</w:t>
            </w:r>
            <w:proofErr w:type="spellEnd"/>
            <w:proofErr w:type="gramStart"/>
            <w:r w:rsidRPr="00F0038A">
              <w:rPr>
                <w:lang w:eastAsia="zh-CN"/>
              </w:rPr>
              <w:t>"  index</w:t>
            </w:r>
            <w:proofErr w:type="gramEnd"/>
            <w:r w:rsidRPr="00F0038A">
              <w:rPr>
                <w:lang w:eastAsia="zh-CN"/>
              </w:rPr>
              <w:t xml:space="preserve"> defined in Clause 5.3.1 of [4, TS 38.211]</w:t>
            </w:r>
          </w:p>
        </w:tc>
        <w:tc>
          <w:tcPr>
            <w:tcW w:w="2291" w:type="dxa"/>
            <w:tcBorders>
              <w:top w:val="single" w:sz="4" w:space="0" w:color="auto"/>
              <w:left w:val="single" w:sz="4" w:space="0" w:color="auto"/>
              <w:bottom w:val="single" w:sz="4" w:space="0" w:color="auto"/>
              <w:right w:val="single" w:sz="4" w:space="0" w:color="auto"/>
            </w:tcBorders>
            <w:shd w:val="clear" w:color="auto" w:fill="D9D9D9"/>
          </w:tcPr>
          <w:p w14:paraId="5113BADB" w14:textId="77777777" w:rsidR="00593CD7" w:rsidRPr="00F0038A" w:rsidRDefault="00593CD7" w:rsidP="00BB579E">
            <w:pPr>
              <w:pStyle w:val="TAH"/>
              <w:rPr>
                <w:lang w:eastAsia="zh-CN"/>
              </w:rPr>
            </w:pPr>
            <w:proofErr w:type="spellStart"/>
            <w:r w:rsidRPr="008C7FEA">
              <w:rPr>
                <w:color w:val="FF0000"/>
                <w:lang w:eastAsia="zh-CN"/>
              </w:rPr>
              <w:t>gNB’s</w:t>
            </w:r>
            <w:proofErr w:type="spellEnd"/>
            <w:r w:rsidRPr="008C7FEA">
              <w:rPr>
                <w:color w:val="FF0000"/>
                <w:lang w:eastAsia="zh-CN"/>
              </w:rPr>
              <w:t xml:space="preserve"> COT or UE-initiated COT</w:t>
            </w:r>
          </w:p>
        </w:tc>
      </w:tr>
      <w:tr w:rsidR="00593CD7" w14:paraId="69F6DFE1" w14:textId="77777777" w:rsidTr="00BB579E">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hideMark/>
          </w:tcPr>
          <w:p w14:paraId="436826C2" w14:textId="77777777" w:rsidR="00593CD7" w:rsidRPr="00F0038A" w:rsidRDefault="00593CD7" w:rsidP="00BB579E">
            <w:pPr>
              <w:pStyle w:val="TAC"/>
              <w:rPr>
                <w:lang w:eastAsia="zh-CN"/>
              </w:rPr>
            </w:pPr>
            <w:r w:rsidRPr="00F0038A">
              <w:rPr>
                <w:lang w:eastAsia="zh-CN"/>
              </w:rPr>
              <w:t>0</w:t>
            </w:r>
          </w:p>
        </w:tc>
        <w:tc>
          <w:tcPr>
            <w:tcW w:w="2273" w:type="dxa"/>
            <w:tcBorders>
              <w:top w:val="single" w:sz="4" w:space="0" w:color="auto"/>
              <w:left w:val="single" w:sz="4" w:space="0" w:color="auto"/>
              <w:bottom w:val="single" w:sz="4" w:space="0" w:color="auto"/>
              <w:right w:val="single" w:sz="4" w:space="0" w:color="auto"/>
            </w:tcBorders>
            <w:hideMark/>
          </w:tcPr>
          <w:p w14:paraId="0DA3B79F" w14:textId="77777777" w:rsidR="00593CD7" w:rsidRPr="00F0038A" w:rsidRDefault="00593CD7" w:rsidP="00BB579E">
            <w:pPr>
              <w:pStyle w:val="TAC"/>
              <w:rPr>
                <w:lang w:eastAsia="zh-CN"/>
              </w:rPr>
            </w:pPr>
            <w:r w:rsidRPr="00F0038A">
              <w:rPr>
                <w:lang w:eastAsia="zh-CN"/>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hideMark/>
          </w:tcPr>
          <w:p w14:paraId="5CC80BC0" w14:textId="77777777" w:rsidR="00593CD7" w:rsidRPr="00F0038A" w:rsidRDefault="00593CD7" w:rsidP="00BB579E">
            <w:pPr>
              <w:pStyle w:val="TAC"/>
              <w:rPr>
                <w:lang w:eastAsia="zh-CN"/>
              </w:rPr>
            </w:pPr>
            <w:r w:rsidRPr="00F0038A">
              <w:rPr>
                <w:lang w:eastAsia="zh-CN"/>
              </w:rPr>
              <w:t>0</w:t>
            </w:r>
          </w:p>
        </w:tc>
        <w:tc>
          <w:tcPr>
            <w:tcW w:w="2291" w:type="dxa"/>
            <w:tcBorders>
              <w:top w:val="single" w:sz="4" w:space="0" w:color="auto"/>
              <w:left w:val="single" w:sz="4" w:space="0" w:color="auto"/>
              <w:bottom w:val="single" w:sz="4" w:space="0" w:color="auto"/>
              <w:right w:val="single" w:sz="4" w:space="0" w:color="auto"/>
            </w:tcBorders>
          </w:tcPr>
          <w:p w14:paraId="0177BF69" w14:textId="77777777" w:rsidR="00593CD7" w:rsidRPr="00A26C5A" w:rsidRDefault="00593CD7" w:rsidP="00BB579E">
            <w:pPr>
              <w:pStyle w:val="TAC"/>
              <w:rPr>
                <w:color w:val="FF0000"/>
                <w:lang w:eastAsia="zh-CN"/>
              </w:rPr>
            </w:pPr>
            <w:proofErr w:type="spellStart"/>
            <w:r w:rsidRPr="00A26C5A">
              <w:rPr>
                <w:color w:val="FF0000"/>
                <w:lang w:eastAsia="zh-CN"/>
              </w:rPr>
              <w:t>gNB’s</w:t>
            </w:r>
            <w:proofErr w:type="spellEnd"/>
            <w:r w:rsidRPr="00A26C5A">
              <w:rPr>
                <w:color w:val="FF0000"/>
                <w:lang w:eastAsia="zh-CN"/>
              </w:rPr>
              <w:t xml:space="preserve"> COT</w:t>
            </w:r>
          </w:p>
        </w:tc>
      </w:tr>
      <w:tr w:rsidR="00593CD7" w14:paraId="47EBE7AB" w14:textId="77777777" w:rsidTr="00BB579E">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hideMark/>
          </w:tcPr>
          <w:p w14:paraId="3EF7B88B" w14:textId="77777777" w:rsidR="00593CD7" w:rsidRPr="00F0038A" w:rsidRDefault="00593CD7" w:rsidP="00BB579E">
            <w:pPr>
              <w:pStyle w:val="TAC"/>
              <w:rPr>
                <w:lang w:eastAsia="zh-CN"/>
              </w:rPr>
            </w:pPr>
            <w:r w:rsidRPr="00F0038A">
              <w:rPr>
                <w:lang w:eastAsia="zh-CN"/>
              </w:rPr>
              <w:t>1</w:t>
            </w:r>
          </w:p>
        </w:tc>
        <w:tc>
          <w:tcPr>
            <w:tcW w:w="2273" w:type="dxa"/>
            <w:tcBorders>
              <w:top w:val="single" w:sz="4" w:space="0" w:color="auto"/>
              <w:left w:val="single" w:sz="4" w:space="0" w:color="auto"/>
              <w:bottom w:val="single" w:sz="4" w:space="0" w:color="auto"/>
              <w:right w:val="single" w:sz="4" w:space="0" w:color="auto"/>
            </w:tcBorders>
            <w:hideMark/>
          </w:tcPr>
          <w:p w14:paraId="406F90D3" w14:textId="77777777" w:rsidR="00593CD7" w:rsidRPr="00F0038A" w:rsidRDefault="00593CD7" w:rsidP="00BB579E">
            <w:pPr>
              <w:pStyle w:val="TAC"/>
              <w:rPr>
                <w:lang w:eastAsia="zh-CN"/>
              </w:rPr>
            </w:pPr>
            <w:r w:rsidRPr="00F0038A">
              <w:rPr>
                <w:lang w:eastAsia="zh-CN"/>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hideMark/>
          </w:tcPr>
          <w:p w14:paraId="1313D0D0" w14:textId="77777777" w:rsidR="00593CD7" w:rsidRPr="00F0038A" w:rsidRDefault="00593CD7" w:rsidP="00BB579E">
            <w:pPr>
              <w:pStyle w:val="TAC"/>
              <w:rPr>
                <w:lang w:eastAsia="zh-CN"/>
              </w:rPr>
            </w:pPr>
            <w:r w:rsidRPr="00F0038A">
              <w:rPr>
                <w:lang w:eastAsia="zh-CN"/>
              </w:rPr>
              <w:t>2</w:t>
            </w:r>
          </w:p>
        </w:tc>
        <w:tc>
          <w:tcPr>
            <w:tcW w:w="2291" w:type="dxa"/>
            <w:tcBorders>
              <w:top w:val="single" w:sz="4" w:space="0" w:color="auto"/>
              <w:left w:val="single" w:sz="4" w:space="0" w:color="auto"/>
              <w:bottom w:val="single" w:sz="4" w:space="0" w:color="auto"/>
              <w:right w:val="single" w:sz="4" w:space="0" w:color="auto"/>
            </w:tcBorders>
          </w:tcPr>
          <w:p w14:paraId="7A3E6D16" w14:textId="77777777" w:rsidR="00593CD7" w:rsidRPr="00A26C5A" w:rsidRDefault="00593CD7" w:rsidP="00BB579E">
            <w:pPr>
              <w:pStyle w:val="TAC"/>
              <w:rPr>
                <w:color w:val="FF0000"/>
                <w:lang w:eastAsia="zh-CN"/>
              </w:rPr>
            </w:pPr>
            <w:proofErr w:type="spellStart"/>
            <w:r w:rsidRPr="00A26C5A">
              <w:rPr>
                <w:color w:val="FF0000"/>
                <w:lang w:eastAsia="zh-CN"/>
              </w:rPr>
              <w:t>gNB’s</w:t>
            </w:r>
            <w:proofErr w:type="spellEnd"/>
            <w:r w:rsidRPr="00A26C5A">
              <w:rPr>
                <w:color w:val="FF0000"/>
                <w:lang w:eastAsia="zh-CN"/>
              </w:rPr>
              <w:t xml:space="preserve"> COT</w:t>
            </w:r>
          </w:p>
        </w:tc>
      </w:tr>
      <w:tr w:rsidR="00593CD7" w14:paraId="7E3A7C34" w14:textId="77777777" w:rsidTr="00BB579E">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hideMark/>
          </w:tcPr>
          <w:p w14:paraId="40235C92" w14:textId="77777777" w:rsidR="00593CD7" w:rsidRPr="00F0038A" w:rsidRDefault="00593CD7" w:rsidP="00BB579E">
            <w:pPr>
              <w:pStyle w:val="TAC"/>
              <w:rPr>
                <w:lang w:eastAsia="zh-CN"/>
              </w:rPr>
            </w:pPr>
            <w:r w:rsidRPr="00F0038A">
              <w:rPr>
                <w:lang w:eastAsia="zh-CN"/>
              </w:rPr>
              <w:t>2</w:t>
            </w:r>
          </w:p>
        </w:tc>
        <w:tc>
          <w:tcPr>
            <w:tcW w:w="2273" w:type="dxa"/>
            <w:tcBorders>
              <w:top w:val="single" w:sz="4" w:space="0" w:color="auto"/>
              <w:left w:val="single" w:sz="4" w:space="0" w:color="auto"/>
              <w:bottom w:val="single" w:sz="4" w:space="0" w:color="auto"/>
              <w:right w:val="single" w:sz="4" w:space="0" w:color="auto"/>
            </w:tcBorders>
            <w:hideMark/>
          </w:tcPr>
          <w:p w14:paraId="27A31186" w14:textId="77777777" w:rsidR="00593CD7" w:rsidRPr="00F0038A" w:rsidRDefault="00593CD7" w:rsidP="00BB579E">
            <w:pPr>
              <w:pStyle w:val="TAC"/>
              <w:rPr>
                <w:lang w:eastAsia="zh-CN"/>
              </w:rPr>
            </w:pPr>
            <w:r>
              <w:rPr>
                <w:color w:val="1F497D"/>
                <w:lang w:val="sv-SE" w:eastAsia="ko-KR"/>
              </w:rPr>
              <w:t xml:space="preserve">9us </w:t>
            </w:r>
            <w:proofErr w:type="spellStart"/>
            <w:r>
              <w:rPr>
                <w:color w:val="1F497D"/>
                <w:lang w:val="sv-SE" w:eastAsia="ko-KR"/>
              </w:rPr>
              <w:t>sensing</w:t>
            </w:r>
            <w:proofErr w:type="spellEnd"/>
            <w:r>
              <w:rPr>
                <w:color w:val="1F497D"/>
                <w:lang w:val="sv-SE" w:eastAsia="ko-KR"/>
              </w:rPr>
              <w:t xml:space="preserve"> </w:t>
            </w:r>
            <w:proofErr w:type="spellStart"/>
            <w:r w:rsidRPr="007C310B">
              <w:rPr>
                <w:lang w:val="sv-SE" w:eastAsia="ko-KR"/>
              </w:rPr>
              <w:t>within</w:t>
            </w:r>
            <w:proofErr w:type="spellEnd"/>
            <w:r w:rsidRPr="007C310B">
              <w:rPr>
                <w:lang w:val="sv-SE" w:eastAsia="ko-KR"/>
              </w:rPr>
              <w:t xml:space="preserve"> a 25us </w:t>
            </w:r>
            <w:proofErr w:type="spellStart"/>
            <w:r w:rsidRPr="007C310B">
              <w:rPr>
                <w:lang w:val="sv-SE" w:eastAsia="ko-KR"/>
              </w:rPr>
              <w:t>interval</w:t>
            </w:r>
            <w:proofErr w:type="spellEnd"/>
            <w:r w:rsidRPr="007C310B">
              <w:rPr>
                <w:lang w:eastAsia="zh-CN"/>
              </w:rPr>
              <w:t xml:space="preserve"> </w:t>
            </w:r>
            <w:r w:rsidRPr="00F0038A">
              <w:rPr>
                <w:lang w:eastAsia="zh-CN"/>
              </w:rPr>
              <w:t xml:space="preserve">as defined in Clause 4.3 in TS </w:t>
            </w:r>
            <w:proofErr w:type="gramStart"/>
            <w:r w:rsidRPr="00F0038A">
              <w:rPr>
                <w:lang w:eastAsia="zh-CN"/>
              </w:rPr>
              <w:t>37.213</w:t>
            </w:r>
            <w:proofErr w:type="gramEnd"/>
          </w:p>
        </w:tc>
        <w:tc>
          <w:tcPr>
            <w:tcW w:w="2585" w:type="dxa"/>
            <w:tcBorders>
              <w:top w:val="single" w:sz="4" w:space="0" w:color="auto"/>
              <w:left w:val="single" w:sz="4" w:space="0" w:color="auto"/>
              <w:bottom w:val="single" w:sz="4" w:space="0" w:color="auto"/>
              <w:right w:val="single" w:sz="4" w:space="0" w:color="auto"/>
            </w:tcBorders>
            <w:hideMark/>
          </w:tcPr>
          <w:p w14:paraId="35E41C45" w14:textId="77777777" w:rsidR="00593CD7" w:rsidRPr="00F0038A" w:rsidRDefault="00593CD7" w:rsidP="00BB579E">
            <w:pPr>
              <w:pStyle w:val="TAC"/>
              <w:rPr>
                <w:lang w:eastAsia="zh-CN"/>
              </w:rPr>
            </w:pPr>
            <w:r w:rsidRPr="00F0038A">
              <w:rPr>
                <w:lang w:eastAsia="zh-CN"/>
              </w:rPr>
              <w:t>0</w:t>
            </w:r>
          </w:p>
        </w:tc>
        <w:tc>
          <w:tcPr>
            <w:tcW w:w="2291" w:type="dxa"/>
            <w:tcBorders>
              <w:top w:val="single" w:sz="4" w:space="0" w:color="auto"/>
              <w:left w:val="single" w:sz="4" w:space="0" w:color="auto"/>
              <w:bottom w:val="single" w:sz="4" w:space="0" w:color="auto"/>
              <w:right w:val="single" w:sz="4" w:space="0" w:color="auto"/>
            </w:tcBorders>
          </w:tcPr>
          <w:p w14:paraId="0B1D4DB3" w14:textId="77777777" w:rsidR="00593CD7" w:rsidRPr="00A26C5A" w:rsidRDefault="00593CD7" w:rsidP="00BB579E">
            <w:pPr>
              <w:pStyle w:val="TAC"/>
              <w:rPr>
                <w:color w:val="FF0000"/>
                <w:lang w:eastAsia="zh-CN"/>
              </w:rPr>
            </w:pPr>
            <w:proofErr w:type="spellStart"/>
            <w:r w:rsidRPr="00A26C5A">
              <w:rPr>
                <w:color w:val="FF0000"/>
                <w:lang w:eastAsia="zh-CN"/>
              </w:rPr>
              <w:t>gNB’s</w:t>
            </w:r>
            <w:proofErr w:type="spellEnd"/>
            <w:r w:rsidRPr="00A26C5A">
              <w:rPr>
                <w:color w:val="FF0000"/>
                <w:lang w:eastAsia="zh-CN"/>
              </w:rPr>
              <w:t xml:space="preserve"> COT</w:t>
            </w:r>
          </w:p>
        </w:tc>
      </w:tr>
      <w:tr w:rsidR="00593CD7" w14:paraId="2ED9DBF4" w14:textId="77777777" w:rsidTr="00BB579E">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hideMark/>
          </w:tcPr>
          <w:p w14:paraId="24BBCF3A" w14:textId="77777777" w:rsidR="00593CD7" w:rsidRPr="00F0038A" w:rsidRDefault="00593CD7" w:rsidP="00BB579E">
            <w:pPr>
              <w:pStyle w:val="TAC"/>
              <w:rPr>
                <w:lang w:eastAsia="zh-CN"/>
              </w:rPr>
            </w:pPr>
            <w:r w:rsidRPr="00F0038A">
              <w:rPr>
                <w:lang w:eastAsia="zh-CN"/>
              </w:rPr>
              <w:t>3</w:t>
            </w:r>
          </w:p>
        </w:tc>
        <w:tc>
          <w:tcPr>
            <w:tcW w:w="2273" w:type="dxa"/>
            <w:tcBorders>
              <w:top w:val="single" w:sz="4" w:space="0" w:color="auto"/>
              <w:left w:val="single" w:sz="4" w:space="0" w:color="auto"/>
              <w:bottom w:val="single" w:sz="4" w:space="0" w:color="auto"/>
              <w:right w:val="single" w:sz="4" w:space="0" w:color="auto"/>
            </w:tcBorders>
            <w:hideMark/>
          </w:tcPr>
          <w:p w14:paraId="5409B31E" w14:textId="77777777" w:rsidR="00593CD7" w:rsidRPr="00A26C5A" w:rsidRDefault="00593CD7" w:rsidP="00BB579E">
            <w:pPr>
              <w:pStyle w:val="TAC"/>
              <w:rPr>
                <w:color w:val="FF0000"/>
                <w:lang w:eastAsia="zh-CN"/>
              </w:rPr>
            </w:pPr>
            <w:r w:rsidRPr="00A26C5A">
              <w:rPr>
                <w:color w:val="FF0000"/>
                <w:lang w:val="sv-SE" w:eastAsia="ko-KR"/>
              </w:rPr>
              <w:t xml:space="preserve">9us </w:t>
            </w:r>
            <w:proofErr w:type="spellStart"/>
            <w:r w:rsidRPr="00A26C5A">
              <w:rPr>
                <w:color w:val="FF0000"/>
                <w:lang w:val="sv-SE" w:eastAsia="ko-KR"/>
              </w:rPr>
              <w:t>sensing</w:t>
            </w:r>
            <w:proofErr w:type="spellEnd"/>
            <w:r w:rsidRPr="00A26C5A">
              <w:rPr>
                <w:color w:val="FF0000"/>
                <w:lang w:val="sv-SE" w:eastAsia="ko-KR"/>
              </w:rPr>
              <w:t xml:space="preserve"> </w:t>
            </w:r>
            <w:proofErr w:type="spellStart"/>
            <w:r w:rsidRPr="00A26C5A">
              <w:rPr>
                <w:color w:val="FF0000"/>
                <w:lang w:val="sv-SE" w:eastAsia="ko-KR"/>
              </w:rPr>
              <w:t>within</w:t>
            </w:r>
            <w:proofErr w:type="spellEnd"/>
            <w:r w:rsidRPr="00A26C5A">
              <w:rPr>
                <w:color w:val="FF0000"/>
                <w:lang w:val="sv-SE" w:eastAsia="ko-KR"/>
              </w:rPr>
              <w:t xml:space="preserve"> a 25us </w:t>
            </w:r>
            <w:proofErr w:type="spellStart"/>
            <w:r w:rsidRPr="00A26C5A">
              <w:rPr>
                <w:color w:val="FF0000"/>
                <w:lang w:val="sv-SE" w:eastAsia="ko-KR"/>
              </w:rPr>
              <w:t>interval</w:t>
            </w:r>
            <w:proofErr w:type="spellEnd"/>
            <w:r w:rsidRPr="00A26C5A">
              <w:rPr>
                <w:color w:val="FF0000"/>
                <w:lang w:eastAsia="zh-CN"/>
              </w:rPr>
              <w:t xml:space="preserve"> as defined in Clause 4.3 in TS </w:t>
            </w:r>
            <w:proofErr w:type="gramStart"/>
            <w:r w:rsidRPr="00A26C5A">
              <w:rPr>
                <w:color w:val="FF0000"/>
                <w:lang w:eastAsia="zh-CN"/>
              </w:rPr>
              <w:t>37.213</w:t>
            </w:r>
            <w:proofErr w:type="gramEnd"/>
          </w:p>
        </w:tc>
        <w:tc>
          <w:tcPr>
            <w:tcW w:w="2585" w:type="dxa"/>
            <w:tcBorders>
              <w:top w:val="single" w:sz="4" w:space="0" w:color="auto"/>
              <w:left w:val="single" w:sz="4" w:space="0" w:color="auto"/>
              <w:bottom w:val="single" w:sz="4" w:space="0" w:color="auto"/>
              <w:right w:val="single" w:sz="4" w:space="0" w:color="auto"/>
            </w:tcBorders>
            <w:hideMark/>
          </w:tcPr>
          <w:p w14:paraId="132977F1" w14:textId="77777777" w:rsidR="00593CD7" w:rsidRPr="00A26C5A" w:rsidRDefault="00593CD7" w:rsidP="00BB579E">
            <w:pPr>
              <w:pStyle w:val="TAC"/>
              <w:rPr>
                <w:color w:val="FF0000"/>
                <w:lang w:eastAsia="zh-CN"/>
              </w:rPr>
            </w:pPr>
            <w:r w:rsidRPr="00A26C5A">
              <w:rPr>
                <w:color w:val="FF0000"/>
                <w:lang w:eastAsia="zh-CN"/>
              </w:rPr>
              <w:t>0</w:t>
            </w:r>
          </w:p>
        </w:tc>
        <w:tc>
          <w:tcPr>
            <w:tcW w:w="2291" w:type="dxa"/>
            <w:tcBorders>
              <w:top w:val="single" w:sz="4" w:space="0" w:color="auto"/>
              <w:left w:val="single" w:sz="4" w:space="0" w:color="auto"/>
              <w:bottom w:val="single" w:sz="4" w:space="0" w:color="auto"/>
              <w:right w:val="single" w:sz="4" w:space="0" w:color="auto"/>
            </w:tcBorders>
          </w:tcPr>
          <w:p w14:paraId="38EB1D8F" w14:textId="77777777" w:rsidR="00593CD7" w:rsidRPr="00A26C5A" w:rsidRDefault="00593CD7" w:rsidP="00BB579E">
            <w:pPr>
              <w:pStyle w:val="TAC"/>
              <w:rPr>
                <w:color w:val="FF0000"/>
                <w:lang w:eastAsia="zh-CN"/>
              </w:rPr>
            </w:pPr>
            <w:r w:rsidRPr="00A26C5A">
              <w:rPr>
                <w:color w:val="FF0000"/>
                <w:lang w:eastAsia="zh-CN"/>
              </w:rPr>
              <w:t>UE-initiated COT</w:t>
            </w:r>
          </w:p>
        </w:tc>
      </w:tr>
    </w:tbl>
    <w:p w14:paraId="20C00F71" w14:textId="77777777" w:rsidR="00593CD7" w:rsidRPr="00593CD7" w:rsidRDefault="00593CD7" w:rsidP="00593CD7"/>
    <w:p w14:paraId="1614BA7D" w14:textId="3C2675A1" w:rsidR="00EA2A88" w:rsidRDefault="00067334" w:rsidP="00EA2A88">
      <w:pPr>
        <w:pStyle w:val="Heading2"/>
      </w:pPr>
      <w:r>
        <w:t>C</w:t>
      </w:r>
      <w:r w:rsidR="00EA2A88">
        <w:t>onfiguration parameters</w:t>
      </w:r>
    </w:p>
    <w:p w14:paraId="3E22250D" w14:textId="037D993B" w:rsidR="00F65E7E" w:rsidRDefault="00F65E7E" w:rsidP="00F65E7E">
      <w:pPr>
        <w:rPr>
          <w:sz w:val="22"/>
          <w:szCs w:val="22"/>
          <w:lang w:val="en-GB"/>
        </w:rPr>
      </w:pPr>
      <w:r>
        <w:rPr>
          <w:sz w:val="22"/>
          <w:szCs w:val="22"/>
          <w:lang w:val="en-GB"/>
        </w:rPr>
        <w:t xml:space="preserve">In terms of </w:t>
      </w:r>
      <w:r w:rsidRPr="00931362">
        <w:rPr>
          <w:sz w:val="22"/>
          <w:szCs w:val="22"/>
          <w:lang w:val="en-GB"/>
        </w:rPr>
        <w:t>enabling UE-initiated COT</w:t>
      </w:r>
      <w:r>
        <w:rPr>
          <w:sz w:val="22"/>
          <w:szCs w:val="22"/>
          <w:lang w:val="en-GB"/>
        </w:rPr>
        <w:t>, there are a few options</w:t>
      </w:r>
      <w:r w:rsidR="0051508A">
        <w:rPr>
          <w:sz w:val="22"/>
          <w:szCs w:val="22"/>
          <w:lang w:val="en-GB"/>
        </w:rPr>
        <w:t>,</w:t>
      </w:r>
      <w:r>
        <w:rPr>
          <w:sz w:val="22"/>
          <w:szCs w:val="22"/>
          <w:lang w:val="en-GB"/>
        </w:rPr>
        <w:t xml:space="preserve"> and some options may be combined:</w:t>
      </w:r>
    </w:p>
    <w:p w14:paraId="3EF428F5" w14:textId="007CD74B" w:rsidR="00F65E7E" w:rsidRDefault="00F65E7E" w:rsidP="00991EB5">
      <w:pPr>
        <w:pStyle w:val="ListParagraph"/>
        <w:numPr>
          <w:ilvl w:val="0"/>
          <w:numId w:val="22"/>
        </w:numPr>
        <w:ind w:leftChars="0"/>
        <w:rPr>
          <w:sz w:val="22"/>
          <w:szCs w:val="22"/>
        </w:rPr>
      </w:pPr>
      <w:r>
        <w:rPr>
          <w:sz w:val="22"/>
          <w:szCs w:val="22"/>
        </w:rPr>
        <w:t>Option 1: it is enabled per UE.</w:t>
      </w:r>
    </w:p>
    <w:p w14:paraId="505BF851" w14:textId="133442D6" w:rsidR="0042455E" w:rsidRDefault="0042455E" w:rsidP="00991EB5">
      <w:pPr>
        <w:pStyle w:val="ListParagraph"/>
        <w:numPr>
          <w:ilvl w:val="1"/>
          <w:numId w:val="22"/>
        </w:numPr>
        <w:ind w:leftChars="0"/>
        <w:rPr>
          <w:sz w:val="22"/>
          <w:szCs w:val="22"/>
        </w:rPr>
      </w:pPr>
      <w:r>
        <w:rPr>
          <w:sz w:val="22"/>
          <w:szCs w:val="22"/>
        </w:rPr>
        <w:t>This can be easily done by reusing the FFP periodicity and offset configuration. That is, when the FFP periodicity and offset are configured for a UE, UE-initiated COT is enabled for the UE.</w:t>
      </w:r>
    </w:p>
    <w:p w14:paraId="37D4128D" w14:textId="77777777" w:rsidR="00F65E7E" w:rsidRDefault="00F65E7E" w:rsidP="00991EB5">
      <w:pPr>
        <w:pStyle w:val="ListParagraph"/>
        <w:numPr>
          <w:ilvl w:val="0"/>
          <w:numId w:val="22"/>
        </w:numPr>
        <w:ind w:leftChars="0"/>
        <w:rPr>
          <w:sz w:val="22"/>
          <w:szCs w:val="22"/>
        </w:rPr>
      </w:pPr>
      <w:r>
        <w:rPr>
          <w:sz w:val="22"/>
          <w:szCs w:val="22"/>
        </w:rPr>
        <w:t>Option 2: it is enabled per type of channel (</w:t>
      </w:r>
      <w:proofErr w:type="gramStart"/>
      <w:r>
        <w:rPr>
          <w:sz w:val="22"/>
          <w:szCs w:val="22"/>
        </w:rPr>
        <w:t>e.g.</w:t>
      </w:r>
      <w:proofErr w:type="gramEnd"/>
      <w:r>
        <w:rPr>
          <w:sz w:val="22"/>
          <w:szCs w:val="22"/>
        </w:rPr>
        <w:t xml:space="preserve"> PUSCH, PUCCH, SRS)</w:t>
      </w:r>
    </w:p>
    <w:p w14:paraId="5DD87301" w14:textId="77777777" w:rsidR="00F65E7E" w:rsidRDefault="00F65E7E" w:rsidP="00991EB5">
      <w:pPr>
        <w:pStyle w:val="ListParagraph"/>
        <w:numPr>
          <w:ilvl w:val="0"/>
          <w:numId w:val="22"/>
        </w:numPr>
        <w:ind w:leftChars="0"/>
        <w:rPr>
          <w:sz w:val="22"/>
          <w:szCs w:val="22"/>
        </w:rPr>
      </w:pPr>
      <w:r>
        <w:rPr>
          <w:sz w:val="22"/>
          <w:szCs w:val="22"/>
        </w:rPr>
        <w:t>Option 3: it is enabled per type of signal (</w:t>
      </w:r>
      <w:proofErr w:type="gramStart"/>
      <w:r>
        <w:rPr>
          <w:sz w:val="22"/>
          <w:szCs w:val="22"/>
        </w:rPr>
        <w:t>e.g.</w:t>
      </w:r>
      <w:proofErr w:type="gramEnd"/>
      <w:r>
        <w:rPr>
          <w:sz w:val="22"/>
          <w:szCs w:val="22"/>
        </w:rPr>
        <w:t xml:space="preserve"> PUSCH/data, HARQ-ACK, SR, P-CSI, SRS)</w:t>
      </w:r>
    </w:p>
    <w:p w14:paraId="53C0C7A7" w14:textId="77777777" w:rsidR="00F65E7E" w:rsidRDefault="00F65E7E" w:rsidP="00991EB5">
      <w:pPr>
        <w:pStyle w:val="ListParagraph"/>
        <w:numPr>
          <w:ilvl w:val="0"/>
          <w:numId w:val="22"/>
        </w:numPr>
        <w:ind w:leftChars="0"/>
        <w:rPr>
          <w:sz w:val="22"/>
          <w:szCs w:val="22"/>
        </w:rPr>
      </w:pPr>
      <w:r>
        <w:rPr>
          <w:sz w:val="22"/>
          <w:szCs w:val="22"/>
        </w:rPr>
        <w:t>Option 4: it is enabled per PHY priority</w:t>
      </w:r>
    </w:p>
    <w:p w14:paraId="25B826CA" w14:textId="77777777" w:rsidR="00F65E7E" w:rsidRDefault="00F65E7E" w:rsidP="00991EB5">
      <w:pPr>
        <w:pStyle w:val="ListParagraph"/>
        <w:numPr>
          <w:ilvl w:val="0"/>
          <w:numId w:val="22"/>
        </w:numPr>
        <w:ind w:leftChars="0"/>
        <w:rPr>
          <w:sz w:val="22"/>
          <w:szCs w:val="22"/>
        </w:rPr>
      </w:pPr>
      <w:r>
        <w:rPr>
          <w:sz w:val="22"/>
          <w:szCs w:val="22"/>
        </w:rPr>
        <w:t>Option 5: it is enabled per configuration for configured UL transmission.</w:t>
      </w:r>
    </w:p>
    <w:p w14:paraId="24B4D40C" w14:textId="77777777" w:rsidR="00F65E7E" w:rsidRDefault="00F65E7E" w:rsidP="00F65E7E">
      <w:pPr>
        <w:rPr>
          <w:sz w:val="22"/>
          <w:szCs w:val="22"/>
        </w:rPr>
      </w:pPr>
      <w:r>
        <w:rPr>
          <w:sz w:val="22"/>
          <w:szCs w:val="22"/>
        </w:rPr>
        <w:t>More granularity certainly means better control of which transmissions can use UE-initiated COT. But the tradeoff between overhead and flexibility should also be considered.</w:t>
      </w:r>
    </w:p>
    <w:p w14:paraId="4837A0D5" w14:textId="77777777" w:rsidR="00F65E7E" w:rsidRDefault="00F65E7E" w:rsidP="00F65E7E">
      <w:pPr>
        <w:rPr>
          <w:sz w:val="22"/>
          <w:szCs w:val="22"/>
        </w:rPr>
      </w:pPr>
      <w:r>
        <w:rPr>
          <w:sz w:val="22"/>
          <w:szCs w:val="22"/>
        </w:rPr>
        <w:lastRenderedPageBreak/>
        <w:t>It makes sense to always allow HARQ-ACK and SR to initiate a COT once UE-initiated COT is configured for the UE. However, it may be desirable to provide the flexibility to disable UE-initiated COT for P-CSI and/or SRS, for UE/</w:t>
      </w:r>
      <w:proofErr w:type="spellStart"/>
      <w:r>
        <w:rPr>
          <w:sz w:val="22"/>
          <w:szCs w:val="22"/>
        </w:rPr>
        <w:t>gNB</w:t>
      </w:r>
      <w:proofErr w:type="spellEnd"/>
      <w:r>
        <w:rPr>
          <w:sz w:val="22"/>
          <w:szCs w:val="22"/>
        </w:rPr>
        <w:t xml:space="preserve"> power saving purpose.</w:t>
      </w:r>
    </w:p>
    <w:p w14:paraId="1921E85E" w14:textId="77777777" w:rsidR="00F65E7E" w:rsidRDefault="00F65E7E" w:rsidP="00F65E7E">
      <w:pPr>
        <w:rPr>
          <w:sz w:val="22"/>
          <w:szCs w:val="22"/>
        </w:rPr>
      </w:pPr>
      <w:r>
        <w:rPr>
          <w:sz w:val="22"/>
          <w:szCs w:val="22"/>
        </w:rPr>
        <w:t>For PUSCH transmission, from channel access perspective, if there is no overlapping in the resources allocated to UL transmissions from different UEs (i.e., there is no collision), it always provides more channel access opportunities by enabling UE-initiated COT for all the UL transmissions, without much need to differentiate different types of transmissions.</w:t>
      </w:r>
    </w:p>
    <w:p w14:paraId="37CCC2E6" w14:textId="77777777" w:rsidR="0048679F" w:rsidRDefault="00245FBC" w:rsidP="00F65E7E">
      <w:pPr>
        <w:rPr>
          <w:sz w:val="22"/>
          <w:szCs w:val="22"/>
        </w:rPr>
      </w:pPr>
      <w:r>
        <w:rPr>
          <w:sz w:val="22"/>
          <w:szCs w:val="22"/>
        </w:rPr>
        <w:t xml:space="preserve">Whether there is a need to introduce per-CG configuration to enable/disable </w:t>
      </w:r>
      <w:r w:rsidR="00432EB5">
        <w:rPr>
          <w:sz w:val="22"/>
          <w:szCs w:val="22"/>
        </w:rPr>
        <w:t xml:space="preserve">UE-initiated COT depends on whether it makes sense to configure overlapping resources for multiple UEs. Overlapping CG PUSCH resources for multiple UEs was considered a valid use case in Rel-16, because it increases the </w:t>
      </w:r>
      <w:r w:rsidR="00706127">
        <w:rPr>
          <w:sz w:val="22"/>
          <w:szCs w:val="22"/>
        </w:rPr>
        <w:t>channel utilization efficiency (larger probability that at least one of the UEs can access the channel). In Rel-16,</w:t>
      </w:r>
      <w:r w:rsidR="00432EB5">
        <w:rPr>
          <w:sz w:val="22"/>
          <w:szCs w:val="22"/>
        </w:rPr>
        <w:t xml:space="preserve"> </w:t>
      </w:r>
      <w:r w:rsidR="00706127">
        <w:rPr>
          <w:sz w:val="22"/>
          <w:szCs w:val="22"/>
        </w:rPr>
        <w:t>i</w:t>
      </w:r>
      <w:r w:rsidR="00F65E7E">
        <w:rPr>
          <w:sz w:val="22"/>
          <w:szCs w:val="22"/>
        </w:rPr>
        <w:t>f multiple UEs are configured with overlapping resources for UL transmissions (i.e., CG PUSCH) to increase the probability of UEs using the resources, the collision issue has been handled by random offset for UEs’ LBT so that one UE’s transmission can prevent other UEs from starting their transmission.</w:t>
      </w:r>
      <w:r w:rsidR="0048679F">
        <w:rPr>
          <w:sz w:val="22"/>
          <w:szCs w:val="22"/>
        </w:rPr>
        <w:t xml:space="preserve"> </w:t>
      </w:r>
      <w:r w:rsidR="00F65E7E">
        <w:rPr>
          <w:sz w:val="22"/>
          <w:szCs w:val="22"/>
        </w:rPr>
        <w:t xml:space="preserve">However, for UE-initiated COT with FBE, the FFP boundary is pre-defined and cannot move. </w:t>
      </w:r>
      <w:r w:rsidR="0048679F">
        <w:rPr>
          <w:sz w:val="22"/>
          <w:szCs w:val="22"/>
        </w:rPr>
        <w:t>The Rel-16 mechanism does not apply any more.</w:t>
      </w:r>
    </w:p>
    <w:p w14:paraId="44DC2195" w14:textId="5ACBB7FF" w:rsidR="00F65E7E" w:rsidRDefault="00885BD6" w:rsidP="00F65E7E">
      <w:pPr>
        <w:rPr>
          <w:sz w:val="22"/>
          <w:szCs w:val="22"/>
        </w:rPr>
      </w:pPr>
      <w:r>
        <w:rPr>
          <w:sz w:val="22"/>
          <w:szCs w:val="22"/>
        </w:rPr>
        <w:t>Assum</w:t>
      </w:r>
      <w:r w:rsidR="004A294A">
        <w:rPr>
          <w:sz w:val="22"/>
          <w:szCs w:val="22"/>
        </w:rPr>
        <w:t>e that</w:t>
      </w:r>
      <w:r>
        <w:rPr>
          <w:sz w:val="22"/>
          <w:szCs w:val="22"/>
        </w:rPr>
        <w:t xml:space="preserve"> we want to continue to support the </w:t>
      </w:r>
      <w:r w:rsidR="00111257">
        <w:rPr>
          <w:sz w:val="22"/>
          <w:szCs w:val="22"/>
        </w:rPr>
        <w:t xml:space="preserve">configuration of overlapping resources for multiple UEs </w:t>
      </w:r>
      <w:r w:rsidR="004A294A">
        <w:rPr>
          <w:sz w:val="22"/>
          <w:szCs w:val="22"/>
        </w:rPr>
        <w:t>when</w:t>
      </w:r>
      <w:r w:rsidR="00111257">
        <w:rPr>
          <w:sz w:val="22"/>
          <w:szCs w:val="22"/>
        </w:rPr>
        <w:t xml:space="preserve"> UE-initiated COT</w:t>
      </w:r>
      <w:r w:rsidR="004A294A">
        <w:rPr>
          <w:sz w:val="22"/>
          <w:szCs w:val="22"/>
        </w:rPr>
        <w:t xml:space="preserve"> is enabled in Rel-17.</w:t>
      </w:r>
      <w:r w:rsidR="00111257">
        <w:rPr>
          <w:sz w:val="22"/>
          <w:szCs w:val="22"/>
        </w:rPr>
        <w:t xml:space="preserve"> </w:t>
      </w:r>
      <w:r w:rsidR="004A294A">
        <w:rPr>
          <w:sz w:val="22"/>
          <w:szCs w:val="22"/>
        </w:rPr>
        <w:t>W</w:t>
      </w:r>
      <w:r w:rsidR="0003368F">
        <w:rPr>
          <w:sz w:val="22"/>
          <w:szCs w:val="22"/>
        </w:rPr>
        <w:t xml:space="preserve">hen the UEs share </w:t>
      </w:r>
      <w:proofErr w:type="spellStart"/>
      <w:r w:rsidR="0003368F">
        <w:rPr>
          <w:sz w:val="22"/>
          <w:szCs w:val="22"/>
        </w:rPr>
        <w:t>gNB’s</w:t>
      </w:r>
      <w:proofErr w:type="spellEnd"/>
      <w:r w:rsidR="0003368F">
        <w:rPr>
          <w:sz w:val="22"/>
          <w:szCs w:val="22"/>
        </w:rPr>
        <w:t xml:space="preserve"> COT, Rel-16 mechanism </w:t>
      </w:r>
      <w:r w:rsidR="00A938F2">
        <w:rPr>
          <w:sz w:val="22"/>
          <w:szCs w:val="22"/>
        </w:rPr>
        <w:t xml:space="preserve">can be reused </w:t>
      </w:r>
      <w:r w:rsidR="0003368F">
        <w:rPr>
          <w:sz w:val="22"/>
          <w:szCs w:val="22"/>
        </w:rPr>
        <w:t>to resolve the collision</w:t>
      </w:r>
      <w:r w:rsidR="00857EDC">
        <w:rPr>
          <w:sz w:val="22"/>
          <w:szCs w:val="22"/>
        </w:rPr>
        <w:t>. But when the UEs initiate their own COT, it would be better if only one UE</w:t>
      </w:r>
      <w:r w:rsidR="00F840CC">
        <w:rPr>
          <w:sz w:val="22"/>
          <w:szCs w:val="22"/>
        </w:rPr>
        <w:t xml:space="preserve"> or a few UEs (</w:t>
      </w:r>
      <w:proofErr w:type="gramStart"/>
      <w:r w:rsidR="00F840CC">
        <w:rPr>
          <w:sz w:val="22"/>
          <w:szCs w:val="22"/>
        </w:rPr>
        <w:t>e.g.</w:t>
      </w:r>
      <w:proofErr w:type="gramEnd"/>
      <w:r w:rsidR="00F840CC">
        <w:rPr>
          <w:sz w:val="22"/>
          <w:szCs w:val="22"/>
        </w:rPr>
        <w:t xml:space="preserve"> with orthogonal frequenc</w:t>
      </w:r>
      <w:r w:rsidR="007F29C6">
        <w:rPr>
          <w:sz w:val="22"/>
          <w:szCs w:val="22"/>
        </w:rPr>
        <w:t>y</w:t>
      </w:r>
      <w:r w:rsidR="00F840CC">
        <w:rPr>
          <w:sz w:val="22"/>
          <w:szCs w:val="22"/>
        </w:rPr>
        <w:t xml:space="preserve"> resources)</w:t>
      </w:r>
      <w:r w:rsidR="00857EDC">
        <w:rPr>
          <w:sz w:val="22"/>
          <w:szCs w:val="22"/>
        </w:rPr>
        <w:t xml:space="preserve"> </w:t>
      </w:r>
      <w:r w:rsidR="00F840CC">
        <w:rPr>
          <w:sz w:val="22"/>
          <w:szCs w:val="22"/>
        </w:rPr>
        <w:t>are</w:t>
      </w:r>
      <w:r w:rsidR="00857EDC">
        <w:rPr>
          <w:sz w:val="22"/>
          <w:szCs w:val="22"/>
        </w:rPr>
        <w:t xml:space="preserve"> allowed to initiate the COT to avoid collision. </w:t>
      </w:r>
      <w:r w:rsidR="00F65E7E">
        <w:rPr>
          <w:sz w:val="22"/>
          <w:szCs w:val="22"/>
        </w:rPr>
        <w:t xml:space="preserve">In this </w:t>
      </w:r>
      <w:r w:rsidR="00857EDC">
        <w:rPr>
          <w:sz w:val="22"/>
          <w:szCs w:val="22"/>
        </w:rPr>
        <w:t>case</w:t>
      </w:r>
      <w:r w:rsidR="00F65E7E">
        <w:rPr>
          <w:sz w:val="22"/>
          <w:szCs w:val="22"/>
        </w:rPr>
        <w:t>, it can be useful to introduce configuration for each CG configuration to enable or disable UE-initiated COT.</w:t>
      </w:r>
    </w:p>
    <w:p w14:paraId="4C013D40" w14:textId="02893929" w:rsidR="00F65E7E" w:rsidRDefault="005560F2" w:rsidP="00F65E7E">
      <w:pPr>
        <w:rPr>
          <w:sz w:val="22"/>
          <w:szCs w:val="22"/>
        </w:rPr>
      </w:pPr>
      <w:r>
        <w:rPr>
          <w:sz w:val="22"/>
          <w:szCs w:val="22"/>
        </w:rPr>
        <w:t>With these considerations, we propose the following:</w:t>
      </w:r>
    </w:p>
    <w:p w14:paraId="5BAD4B83" w14:textId="621A038F" w:rsidR="00245FBC" w:rsidRDefault="00F65E7E" w:rsidP="00F65E7E">
      <w:pPr>
        <w:rPr>
          <w:b/>
          <w:bCs/>
          <w:sz w:val="22"/>
          <w:szCs w:val="22"/>
        </w:rPr>
      </w:pPr>
      <w:r w:rsidRPr="00481329">
        <w:rPr>
          <w:b/>
          <w:bCs/>
          <w:sz w:val="22"/>
          <w:szCs w:val="22"/>
        </w:rPr>
        <w:t xml:space="preserve">Proposal </w:t>
      </w:r>
      <w:r>
        <w:rPr>
          <w:b/>
          <w:bCs/>
          <w:sz w:val="22"/>
          <w:szCs w:val="22"/>
        </w:rPr>
        <w:t>1-</w:t>
      </w:r>
      <w:r w:rsidR="00BE2411">
        <w:rPr>
          <w:b/>
          <w:bCs/>
          <w:sz w:val="22"/>
          <w:szCs w:val="22"/>
        </w:rPr>
        <w:t>4</w:t>
      </w:r>
      <w:r w:rsidRPr="00481329">
        <w:rPr>
          <w:b/>
          <w:bCs/>
          <w:sz w:val="22"/>
          <w:szCs w:val="22"/>
        </w:rPr>
        <w:t xml:space="preserve">: </w:t>
      </w:r>
      <w:r>
        <w:rPr>
          <w:b/>
          <w:bCs/>
          <w:sz w:val="22"/>
          <w:szCs w:val="22"/>
        </w:rPr>
        <w:t>UE-initiated COT is considered enabled once the FFP periodicity and offset are configured</w:t>
      </w:r>
      <w:r w:rsidR="00995358">
        <w:rPr>
          <w:b/>
          <w:bCs/>
          <w:sz w:val="22"/>
          <w:szCs w:val="22"/>
        </w:rPr>
        <w:t xml:space="preserve"> for a UE</w:t>
      </w:r>
      <w:r>
        <w:rPr>
          <w:b/>
          <w:bCs/>
          <w:sz w:val="22"/>
          <w:szCs w:val="22"/>
        </w:rPr>
        <w:t xml:space="preserve">. Introduce a RRC parameter to disable UE-initiated COT for P-CSI and/or SRS. </w:t>
      </w:r>
    </w:p>
    <w:p w14:paraId="66979E35" w14:textId="1B076DC7" w:rsidR="00F65E7E" w:rsidRPr="00245FBC" w:rsidRDefault="00245FBC" w:rsidP="00991EB5">
      <w:pPr>
        <w:pStyle w:val="ListParagraph"/>
        <w:numPr>
          <w:ilvl w:val="0"/>
          <w:numId w:val="33"/>
        </w:numPr>
        <w:ind w:leftChars="0"/>
        <w:rPr>
          <w:b/>
          <w:bCs/>
          <w:sz w:val="22"/>
          <w:szCs w:val="22"/>
        </w:rPr>
      </w:pPr>
      <w:r>
        <w:rPr>
          <w:b/>
          <w:bCs/>
          <w:sz w:val="22"/>
          <w:szCs w:val="22"/>
        </w:rPr>
        <w:t>FFS whether to i</w:t>
      </w:r>
      <w:r w:rsidR="00F65E7E" w:rsidRPr="00245FBC">
        <w:rPr>
          <w:b/>
          <w:bCs/>
          <w:sz w:val="22"/>
          <w:szCs w:val="22"/>
        </w:rPr>
        <w:t>ntroduce a RRC parameter to disable UE-initiated COT for each CG configuration, which overrides the per-UE configuration for this CG.</w:t>
      </w:r>
    </w:p>
    <w:p w14:paraId="5EF93F5E" w14:textId="0F8A4621" w:rsidR="007E76D0" w:rsidRDefault="007E76D0" w:rsidP="00AA63D9">
      <w:pPr>
        <w:rPr>
          <w:sz w:val="22"/>
          <w:szCs w:val="22"/>
          <w:lang w:val="en-GB"/>
        </w:rPr>
      </w:pPr>
    </w:p>
    <w:p w14:paraId="2D9C3A3A" w14:textId="77777777" w:rsidR="002523A6" w:rsidRDefault="002523A6" w:rsidP="002523A6">
      <w:pPr>
        <w:pStyle w:val="Heading2"/>
      </w:pPr>
      <w:r w:rsidRPr="00995358">
        <w:t>UE-initiated COT for idle/inactive UEs</w:t>
      </w:r>
    </w:p>
    <w:p w14:paraId="568CF08D" w14:textId="77777777" w:rsidR="007F5D40" w:rsidRDefault="007F5D40" w:rsidP="007F5D40">
      <w:pPr>
        <w:rPr>
          <w:sz w:val="22"/>
          <w:szCs w:val="22"/>
        </w:rPr>
      </w:pPr>
      <w:r>
        <w:rPr>
          <w:rFonts w:hint="eastAsia"/>
          <w:sz w:val="22"/>
          <w:szCs w:val="22"/>
        </w:rPr>
        <w:t>There</w:t>
      </w:r>
      <w:r>
        <w:rPr>
          <w:sz w:val="22"/>
          <w:szCs w:val="22"/>
        </w:rPr>
        <w:t xml:space="preserve"> has been discussion on whether UE-initiated COT should be supported for idle/inactive UEs, i.e., PRACH. In Rel-16 NR-U, the idle/inactive UEs can transmit PRACH only within </w:t>
      </w:r>
      <w:proofErr w:type="spellStart"/>
      <w:r>
        <w:rPr>
          <w:sz w:val="22"/>
          <w:szCs w:val="22"/>
        </w:rPr>
        <w:t>gNB’s</w:t>
      </w:r>
      <w:proofErr w:type="spellEnd"/>
      <w:r>
        <w:rPr>
          <w:sz w:val="22"/>
          <w:szCs w:val="22"/>
        </w:rPr>
        <w:t xml:space="preserve"> COT. This means PRACH transmission is either opportunistic (when </w:t>
      </w:r>
      <w:proofErr w:type="spellStart"/>
      <w:r>
        <w:rPr>
          <w:sz w:val="22"/>
          <w:szCs w:val="22"/>
        </w:rPr>
        <w:t>gNB</w:t>
      </w:r>
      <w:proofErr w:type="spellEnd"/>
      <w:r>
        <w:rPr>
          <w:sz w:val="22"/>
          <w:szCs w:val="22"/>
        </w:rPr>
        <w:t xml:space="preserve"> has the COT), or </w:t>
      </w:r>
      <w:proofErr w:type="spellStart"/>
      <w:r>
        <w:rPr>
          <w:sz w:val="22"/>
          <w:szCs w:val="22"/>
        </w:rPr>
        <w:t>gNB</w:t>
      </w:r>
      <w:proofErr w:type="spellEnd"/>
      <w:r>
        <w:rPr>
          <w:sz w:val="22"/>
          <w:szCs w:val="22"/>
        </w:rPr>
        <w:t xml:space="preserve"> always tries to acquire the COT for each PRACH opportunity. This is very restrictive and/or inefficient. Therefore, it is beneficial to allow UE-initiated COT for PRACH in this case. In fact, this motivation is </w:t>
      </w:r>
      <w:proofErr w:type="gramStart"/>
      <w:r>
        <w:rPr>
          <w:sz w:val="22"/>
          <w:szCs w:val="22"/>
        </w:rPr>
        <w:t>exactly the same</w:t>
      </w:r>
      <w:proofErr w:type="gramEnd"/>
      <w:r>
        <w:rPr>
          <w:sz w:val="22"/>
          <w:szCs w:val="22"/>
        </w:rPr>
        <w:t xml:space="preserve"> as the motivation for configured UL transmissions in connected mode.</w:t>
      </w:r>
    </w:p>
    <w:p w14:paraId="77F5285C" w14:textId="77777777" w:rsidR="007F5D40" w:rsidRDefault="007F5D40" w:rsidP="007F5D40">
      <w:pPr>
        <w:rPr>
          <w:sz w:val="22"/>
          <w:szCs w:val="22"/>
        </w:rPr>
      </w:pPr>
      <w:r>
        <w:rPr>
          <w:sz w:val="22"/>
          <w:szCs w:val="22"/>
        </w:rPr>
        <w:t xml:space="preserve">It has been mentioned that the FBE parameters (FFP periodicity and offset) can be changed at most every 200 </w:t>
      </w:r>
      <w:proofErr w:type="spellStart"/>
      <w:r>
        <w:rPr>
          <w:sz w:val="22"/>
          <w:szCs w:val="22"/>
        </w:rPr>
        <w:t>ms</w:t>
      </w:r>
      <w:proofErr w:type="spellEnd"/>
      <w:r>
        <w:rPr>
          <w:sz w:val="22"/>
          <w:szCs w:val="22"/>
        </w:rPr>
        <w:t xml:space="preserve"> according to the regulations. As the UE would be using the same FFP parameters in idle/inactive mode (which should be longer than 200 </w:t>
      </w:r>
      <w:proofErr w:type="spellStart"/>
      <w:r>
        <w:rPr>
          <w:sz w:val="22"/>
          <w:szCs w:val="22"/>
        </w:rPr>
        <w:t>ms</w:t>
      </w:r>
      <w:proofErr w:type="spellEnd"/>
      <w:r>
        <w:rPr>
          <w:sz w:val="22"/>
          <w:szCs w:val="22"/>
        </w:rPr>
        <w:t>), it should not prevent the parameters to be changed after entering the RRC connected state. Therefore, we do not see this as a concern.</w:t>
      </w:r>
    </w:p>
    <w:p w14:paraId="131A5B25" w14:textId="3B0A6299" w:rsidR="007F5D40" w:rsidRPr="00780280" w:rsidRDefault="007F5D40" w:rsidP="007F5D40">
      <w:pPr>
        <w:rPr>
          <w:b/>
          <w:bCs/>
          <w:sz w:val="22"/>
          <w:szCs w:val="22"/>
        </w:rPr>
      </w:pPr>
      <w:r w:rsidRPr="00780280">
        <w:rPr>
          <w:b/>
          <w:bCs/>
          <w:sz w:val="22"/>
          <w:szCs w:val="22"/>
        </w:rPr>
        <w:t>Proposal 1-</w:t>
      </w:r>
      <w:r w:rsidR="00BE2411">
        <w:rPr>
          <w:b/>
          <w:bCs/>
          <w:sz w:val="22"/>
          <w:szCs w:val="22"/>
        </w:rPr>
        <w:t>5</w:t>
      </w:r>
      <w:r w:rsidRPr="00780280">
        <w:rPr>
          <w:b/>
          <w:bCs/>
          <w:sz w:val="22"/>
          <w:szCs w:val="22"/>
        </w:rPr>
        <w:t>: Support UE-initiated COT for PRACH for idle/inactive UEs.</w:t>
      </w:r>
    </w:p>
    <w:p w14:paraId="30130FDD" w14:textId="66545B03" w:rsidR="007309A9" w:rsidRPr="002523A6" w:rsidRDefault="007309A9" w:rsidP="00AA63D9">
      <w:pPr>
        <w:rPr>
          <w:sz w:val="22"/>
          <w:szCs w:val="22"/>
        </w:rPr>
      </w:pPr>
    </w:p>
    <w:p w14:paraId="0B10C043" w14:textId="1D8AD58C" w:rsidR="00BC599B" w:rsidRDefault="00BC599B" w:rsidP="00BC599B">
      <w:pPr>
        <w:pStyle w:val="Heading2"/>
      </w:pPr>
      <w:r>
        <w:t>Enhancements to UL cancellation indication for NR-U</w:t>
      </w:r>
    </w:p>
    <w:p w14:paraId="47E99DC2" w14:textId="77777777" w:rsidR="00F17341" w:rsidRDefault="00026875" w:rsidP="009229E6">
      <w:pPr>
        <w:rPr>
          <w:sz w:val="22"/>
          <w:szCs w:val="22"/>
        </w:rPr>
      </w:pPr>
      <w:r>
        <w:rPr>
          <w:sz w:val="22"/>
          <w:szCs w:val="22"/>
        </w:rPr>
        <w:t xml:space="preserve">During the discussions, it has been mentioned that there are some existing features that can be used to cancel configured UL transmissions, such as dynamic SFI. Another such mechanism is </w:t>
      </w:r>
      <w:r w:rsidR="00F41BD1">
        <w:rPr>
          <w:sz w:val="22"/>
          <w:szCs w:val="22"/>
        </w:rPr>
        <w:t>UL cancellation indication</w:t>
      </w:r>
      <w:r w:rsidR="006F3A48">
        <w:rPr>
          <w:sz w:val="22"/>
          <w:szCs w:val="22"/>
        </w:rPr>
        <w:t xml:space="preserve"> (CI)</w:t>
      </w:r>
      <w:r w:rsidR="00F41BD1">
        <w:rPr>
          <w:sz w:val="22"/>
          <w:szCs w:val="22"/>
        </w:rPr>
        <w:t xml:space="preserve"> introduced in Rel-16 URLLC. </w:t>
      </w:r>
      <w:r w:rsidR="006F3A48">
        <w:rPr>
          <w:sz w:val="22"/>
          <w:szCs w:val="22"/>
        </w:rPr>
        <w:t xml:space="preserve">One issue of the current UL CI mechanism </w:t>
      </w:r>
      <w:r w:rsidR="006F3A48">
        <w:rPr>
          <w:sz w:val="22"/>
          <w:szCs w:val="22"/>
        </w:rPr>
        <w:lastRenderedPageBreak/>
        <w:t xml:space="preserve">for NR-U is that interlaced frequency resource allocation is used in NR-U, and UL CI </w:t>
      </w:r>
      <w:r w:rsidR="009A3284">
        <w:rPr>
          <w:sz w:val="22"/>
          <w:szCs w:val="22"/>
        </w:rPr>
        <w:t>does not take this into account.</w:t>
      </w:r>
    </w:p>
    <w:p w14:paraId="2FAD1AB2" w14:textId="04995089" w:rsidR="00B24FEC" w:rsidRDefault="009A3284" w:rsidP="009229E6">
      <w:pPr>
        <w:rPr>
          <w:sz w:val="22"/>
          <w:szCs w:val="22"/>
        </w:rPr>
      </w:pPr>
      <w:r>
        <w:rPr>
          <w:sz w:val="22"/>
          <w:szCs w:val="22"/>
        </w:rPr>
        <w:t xml:space="preserve">For example, </w:t>
      </w:r>
      <w:r w:rsidR="00223E76">
        <w:rPr>
          <w:sz w:val="22"/>
          <w:szCs w:val="22"/>
        </w:rPr>
        <w:t xml:space="preserve">as shown in Figure 1, </w:t>
      </w:r>
      <w:r w:rsidR="009229E6">
        <w:rPr>
          <w:sz w:val="22"/>
          <w:szCs w:val="22"/>
        </w:rPr>
        <w:t>t</w:t>
      </w:r>
      <w:r w:rsidR="009229E6" w:rsidRPr="009229E6">
        <w:rPr>
          <w:sz w:val="22"/>
          <w:szCs w:val="22"/>
        </w:rPr>
        <w:t xml:space="preserve">he </w:t>
      </w:r>
      <w:proofErr w:type="spellStart"/>
      <w:r w:rsidR="009229E6" w:rsidRPr="009229E6">
        <w:rPr>
          <w:sz w:val="22"/>
          <w:szCs w:val="22"/>
        </w:rPr>
        <w:t>gNB</w:t>
      </w:r>
      <w:proofErr w:type="spellEnd"/>
      <w:r w:rsidR="009229E6" w:rsidRPr="009229E6">
        <w:rPr>
          <w:sz w:val="22"/>
          <w:szCs w:val="22"/>
        </w:rPr>
        <w:t xml:space="preserve"> schedules a high priority transmission PUSCH1 on interlace 1, which requires the cancellation of another UE having the same resource allocation (not shown in the figure) previously.</w:t>
      </w:r>
      <w:r w:rsidR="00F17341">
        <w:rPr>
          <w:sz w:val="22"/>
          <w:szCs w:val="22"/>
        </w:rPr>
        <w:t xml:space="preserve"> </w:t>
      </w:r>
      <w:r w:rsidR="009229E6" w:rsidRPr="009229E6">
        <w:rPr>
          <w:sz w:val="22"/>
          <w:szCs w:val="22"/>
        </w:rPr>
        <w:t xml:space="preserve">The UL CI has 4 bits in frequency domain, and each bit corresponds to a set of contiguous RBs based on Rel-16 definition. Due to the interlaced structure of PUSCH1 resource allocation, all the 4 bits in UL CI needs to be set to 1. This causes all the PUSCHs using resources in the other interlaces also being cancelled unnecessarily, </w:t>
      </w:r>
      <w:proofErr w:type="gramStart"/>
      <w:r w:rsidR="009229E6" w:rsidRPr="009229E6">
        <w:rPr>
          <w:sz w:val="22"/>
          <w:szCs w:val="22"/>
        </w:rPr>
        <w:t>e.g.</w:t>
      </w:r>
      <w:proofErr w:type="gramEnd"/>
      <w:r w:rsidR="009229E6" w:rsidRPr="009229E6">
        <w:rPr>
          <w:sz w:val="22"/>
          <w:szCs w:val="22"/>
        </w:rPr>
        <w:t xml:space="preserve"> PUSCH2 that has resources allocated in interlace 2.</w:t>
      </w:r>
      <w:r w:rsidR="00F17341">
        <w:rPr>
          <w:sz w:val="22"/>
          <w:szCs w:val="22"/>
        </w:rPr>
        <w:t xml:space="preserve"> This can cause a lot of unnecessary cancellation of other UL transmissions.</w:t>
      </w:r>
    </w:p>
    <w:p w14:paraId="0AB9ECBA" w14:textId="18C36F53" w:rsidR="009A3284" w:rsidRPr="00BC599B" w:rsidRDefault="009A3284" w:rsidP="009A3284">
      <w:pPr>
        <w:jc w:val="center"/>
        <w:rPr>
          <w:sz w:val="22"/>
          <w:szCs w:val="22"/>
        </w:rPr>
      </w:pPr>
      <w:r w:rsidRPr="009A3284">
        <w:rPr>
          <w:noProof/>
          <w:sz w:val="22"/>
          <w:szCs w:val="22"/>
        </w:rPr>
        <w:drawing>
          <wp:inline distT="0" distB="0" distL="0" distR="0" wp14:anchorId="1C92908E" wp14:editId="321AD26F">
            <wp:extent cx="3897880" cy="3897880"/>
            <wp:effectExtent l="0" t="0" r="1270" b="127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6"/>
                    <a:stretch>
                      <a:fillRect/>
                    </a:stretch>
                  </pic:blipFill>
                  <pic:spPr>
                    <a:xfrm>
                      <a:off x="0" y="0"/>
                      <a:ext cx="3903549" cy="3903549"/>
                    </a:xfrm>
                    <a:prstGeom prst="rect">
                      <a:avLst/>
                    </a:prstGeom>
                  </pic:spPr>
                </pic:pic>
              </a:graphicData>
            </a:graphic>
          </wp:inline>
        </w:drawing>
      </w:r>
    </w:p>
    <w:p w14:paraId="7336EFAD" w14:textId="3DB1FE8F" w:rsidR="00B24FEC" w:rsidRPr="00995358" w:rsidRDefault="00223E76" w:rsidP="00223E76">
      <w:pPr>
        <w:pStyle w:val="Caption"/>
        <w:rPr>
          <w:sz w:val="22"/>
          <w:szCs w:val="22"/>
        </w:rPr>
      </w:pPr>
      <w:r>
        <w:t xml:space="preserve">Figure </w:t>
      </w:r>
      <w:r w:rsidR="00757350">
        <w:fldChar w:fldCharType="begin"/>
      </w:r>
      <w:r w:rsidR="00757350">
        <w:instrText xml:space="preserve"> SEQ Figure \* ARABIC </w:instrText>
      </w:r>
      <w:r w:rsidR="00757350">
        <w:fldChar w:fldCharType="separate"/>
      </w:r>
      <w:r>
        <w:rPr>
          <w:noProof/>
        </w:rPr>
        <w:t>1</w:t>
      </w:r>
      <w:r w:rsidR="00757350">
        <w:rPr>
          <w:noProof/>
        </w:rPr>
        <w:fldChar w:fldCharType="end"/>
      </w:r>
      <w:r>
        <w:t xml:space="preserve"> UL cancellation indication with interlaced frequency resource allocation</w:t>
      </w:r>
    </w:p>
    <w:p w14:paraId="580A47B9" w14:textId="7B836AF0" w:rsidR="00A26C5A" w:rsidRDefault="00AD7AC9" w:rsidP="004C351C">
      <w:pPr>
        <w:rPr>
          <w:sz w:val="22"/>
          <w:szCs w:val="22"/>
        </w:rPr>
      </w:pPr>
      <w:r>
        <w:rPr>
          <w:sz w:val="22"/>
          <w:szCs w:val="22"/>
        </w:rPr>
        <w:t xml:space="preserve">Therefore, we see the need to enhance the UL CI mechanism to efficiently handle interlaced frequency resource allocation. A straightforward way is to </w:t>
      </w:r>
      <w:r w:rsidR="00253AAD">
        <w:rPr>
          <w:sz w:val="22"/>
          <w:szCs w:val="22"/>
        </w:rPr>
        <w:t>design the bitmap based on the interlaces instead of contiguous RBs.</w:t>
      </w:r>
    </w:p>
    <w:p w14:paraId="15F81A20" w14:textId="18755908" w:rsidR="00AD7AC9" w:rsidRPr="00AD7AC9" w:rsidRDefault="00AD7AC9" w:rsidP="004C351C">
      <w:pPr>
        <w:rPr>
          <w:b/>
          <w:bCs/>
          <w:sz w:val="22"/>
          <w:szCs w:val="22"/>
        </w:rPr>
      </w:pPr>
      <w:r w:rsidRPr="00FB2BB7">
        <w:rPr>
          <w:b/>
          <w:bCs/>
          <w:sz w:val="22"/>
          <w:szCs w:val="22"/>
        </w:rPr>
        <w:t>Proposal 1-</w:t>
      </w:r>
      <w:r w:rsidR="00CA66B3" w:rsidRPr="00FB2BB7">
        <w:rPr>
          <w:b/>
          <w:bCs/>
          <w:sz w:val="22"/>
          <w:szCs w:val="22"/>
        </w:rPr>
        <w:t>6</w:t>
      </w:r>
      <w:r w:rsidRPr="00AD7AC9">
        <w:rPr>
          <w:b/>
          <w:bCs/>
          <w:sz w:val="22"/>
          <w:szCs w:val="22"/>
        </w:rPr>
        <w:t>: Enhance the UL cancellation indication mechanism to efficiently handle interlaced frequency resource allocation in NR-U UL.</w:t>
      </w:r>
    </w:p>
    <w:p w14:paraId="7106D55C" w14:textId="28F24160" w:rsidR="004C351C" w:rsidRDefault="009F713B" w:rsidP="004C351C">
      <w:pPr>
        <w:pStyle w:val="Heading1"/>
      </w:pPr>
      <w:r>
        <w:t>Configured grant enhancements</w:t>
      </w:r>
    </w:p>
    <w:p w14:paraId="4810D6A5" w14:textId="77777777" w:rsidR="00991EB5" w:rsidRDefault="00991EB5" w:rsidP="00991EB5">
      <w:pPr>
        <w:rPr>
          <w:sz w:val="22"/>
          <w:szCs w:val="22"/>
        </w:rPr>
      </w:pPr>
      <w:r>
        <w:rPr>
          <w:sz w:val="22"/>
          <w:szCs w:val="22"/>
        </w:rPr>
        <w:t>In RAN1#104-e, it was agreed to support PUSCH repetition Type B.</w:t>
      </w:r>
    </w:p>
    <w:p w14:paraId="4907553A" w14:textId="77777777" w:rsidR="00991EB5" w:rsidRPr="00F4191D" w:rsidRDefault="00991EB5" w:rsidP="00991EB5">
      <w:pPr>
        <w:spacing w:after="0"/>
        <w:ind w:left="720"/>
        <w:rPr>
          <w:rFonts w:ascii="Times" w:eastAsia="Batang" w:hAnsi="Times"/>
          <w:i/>
          <w:iCs/>
          <w:sz w:val="20"/>
          <w:highlight w:val="green"/>
          <w:lang w:val="en-GB" w:eastAsia="en-US"/>
        </w:rPr>
      </w:pPr>
      <w:r w:rsidRPr="00F4191D">
        <w:rPr>
          <w:rFonts w:ascii="Times" w:eastAsia="Batang" w:hAnsi="Times"/>
          <w:i/>
          <w:iCs/>
          <w:sz w:val="20"/>
          <w:highlight w:val="green"/>
          <w:lang w:val="en-GB" w:eastAsia="en-US"/>
        </w:rPr>
        <w:t>Agreement:</w:t>
      </w:r>
    </w:p>
    <w:p w14:paraId="395D7161" w14:textId="77777777" w:rsidR="00991EB5" w:rsidRPr="00F4191D" w:rsidRDefault="00991EB5" w:rsidP="00991EB5">
      <w:pPr>
        <w:numPr>
          <w:ilvl w:val="0"/>
          <w:numId w:val="24"/>
        </w:numPr>
        <w:spacing w:after="0"/>
        <w:ind w:left="1440"/>
        <w:rPr>
          <w:rFonts w:ascii="Times" w:eastAsia="Batang" w:hAnsi="Times" w:cs="Times"/>
          <w:i/>
          <w:iCs/>
          <w:sz w:val="20"/>
          <w:szCs w:val="20"/>
          <w:lang w:val="en-GB" w:eastAsia="en-US"/>
        </w:rPr>
      </w:pPr>
      <w:r w:rsidRPr="00F4191D">
        <w:rPr>
          <w:rFonts w:ascii="Times" w:eastAsia="Batang" w:hAnsi="Times" w:cs="Times"/>
          <w:i/>
          <w:iCs/>
          <w:sz w:val="20"/>
          <w:szCs w:val="20"/>
          <w:lang w:val="en-GB" w:eastAsia="en-US"/>
        </w:rPr>
        <w:t xml:space="preserve">PUSCH repetition Type B is supported for unlicensed band operation when using NR </w:t>
      </w:r>
      <w:proofErr w:type="spellStart"/>
      <w:r w:rsidRPr="00F4191D">
        <w:rPr>
          <w:rFonts w:ascii="Times" w:eastAsia="Batang" w:hAnsi="Times" w:cs="Times"/>
          <w:i/>
          <w:iCs/>
          <w:sz w:val="20"/>
          <w:szCs w:val="20"/>
          <w:lang w:val="en-GB" w:eastAsia="en-US"/>
        </w:rPr>
        <w:t>IIoT</w:t>
      </w:r>
      <w:proofErr w:type="spellEnd"/>
      <w:r w:rsidRPr="00F4191D">
        <w:rPr>
          <w:rFonts w:ascii="Times" w:eastAsia="Batang" w:hAnsi="Times" w:cs="Times"/>
          <w:i/>
          <w:iCs/>
          <w:sz w:val="20"/>
          <w:szCs w:val="20"/>
          <w:lang w:val="en-GB" w:eastAsia="en-US"/>
        </w:rPr>
        <w:t xml:space="preserve"> Rel-16 based CG</w:t>
      </w:r>
    </w:p>
    <w:p w14:paraId="50D371E0" w14:textId="77777777" w:rsidR="00991EB5" w:rsidRPr="00E12866" w:rsidRDefault="00991EB5" w:rsidP="00991EB5">
      <w:pPr>
        <w:numPr>
          <w:ilvl w:val="1"/>
          <w:numId w:val="24"/>
        </w:numPr>
        <w:spacing w:after="0"/>
        <w:ind w:left="2160"/>
        <w:rPr>
          <w:rFonts w:ascii="Times" w:eastAsia="Batang" w:hAnsi="Times" w:cs="Times"/>
          <w:sz w:val="20"/>
          <w:szCs w:val="20"/>
          <w:lang w:val="en-GB" w:eastAsia="en-US"/>
        </w:rPr>
      </w:pPr>
      <w:r w:rsidRPr="00F4191D">
        <w:rPr>
          <w:rFonts w:ascii="Times" w:eastAsia="Batang" w:hAnsi="Times" w:cs="Times"/>
          <w:i/>
          <w:iCs/>
          <w:sz w:val="20"/>
          <w:szCs w:val="20"/>
          <w:lang w:val="en-GB" w:eastAsia="en-US"/>
        </w:rPr>
        <w:t>FFS whether/how to enhance</w:t>
      </w:r>
    </w:p>
    <w:p w14:paraId="17BC906A" w14:textId="22BD2C07" w:rsidR="00991EB5" w:rsidRDefault="00991EB5" w:rsidP="00991EB5">
      <w:pPr>
        <w:spacing w:before="120"/>
        <w:rPr>
          <w:sz w:val="22"/>
          <w:szCs w:val="22"/>
        </w:rPr>
      </w:pPr>
      <w:r>
        <w:rPr>
          <w:sz w:val="22"/>
          <w:szCs w:val="22"/>
        </w:rPr>
        <w:t>The following was further agreed in RAN1#104b-e:</w:t>
      </w:r>
    </w:p>
    <w:p w14:paraId="3F16CBE6" w14:textId="77777777" w:rsidR="00991EB5" w:rsidRPr="00991EB5" w:rsidRDefault="00991EB5" w:rsidP="00991EB5">
      <w:pPr>
        <w:spacing w:after="0"/>
        <w:ind w:left="720"/>
        <w:rPr>
          <w:rFonts w:ascii="Times" w:eastAsia="Batang" w:hAnsi="Times"/>
          <w:i/>
          <w:iCs/>
          <w:sz w:val="20"/>
          <w:szCs w:val="20"/>
          <w:highlight w:val="green"/>
          <w:lang w:val="en-GB" w:eastAsia="en-US"/>
        </w:rPr>
      </w:pPr>
      <w:r w:rsidRPr="00991EB5">
        <w:rPr>
          <w:rFonts w:eastAsia="Batang"/>
          <w:i/>
          <w:iCs/>
          <w:sz w:val="20"/>
          <w:szCs w:val="20"/>
          <w:highlight w:val="green"/>
          <w:shd w:val="clear" w:color="auto" w:fill="FFFF00"/>
          <w:lang w:val="en-GB" w:eastAsia="en-US"/>
        </w:rPr>
        <w:t>Agreement:</w:t>
      </w:r>
    </w:p>
    <w:p w14:paraId="68991EED" w14:textId="77777777" w:rsidR="00991EB5" w:rsidRPr="00991EB5" w:rsidRDefault="00991EB5" w:rsidP="00991EB5">
      <w:pPr>
        <w:numPr>
          <w:ilvl w:val="0"/>
          <w:numId w:val="37"/>
        </w:numPr>
        <w:spacing w:after="0" w:line="231" w:lineRule="atLeast"/>
        <w:ind w:left="1440"/>
        <w:rPr>
          <w:rFonts w:ascii="Times" w:eastAsia="Batang" w:hAnsi="Times"/>
          <w:i/>
          <w:iCs/>
          <w:sz w:val="20"/>
          <w:szCs w:val="20"/>
          <w:lang w:val="en-GB" w:eastAsia="x-none"/>
        </w:rPr>
      </w:pPr>
      <w:r w:rsidRPr="00991EB5">
        <w:rPr>
          <w:rFonts w:eastAsia="Batang"/>
          <w:i/>
          <w:iCs/>
          <w:sz w:val="20"/>
          <w:szCs w:val="20"/>
          <w:lang w:val="en-GB" w:eastAsia="x-none"/>
        </w:rPr>
        <w:t>Select one of the following options </w:t>
      </w:r>
      <w:r w:rsidRPr="00991EB5">
        <w:rPr>
          <w:rFonts w:eastAsia="Batang"/>
          <w:i/>
          <w:iCs/>
          <w:color w:val="FF0000"/>
          <w:sz w:val="20"/>
          <w:szCs w:val="20"/>
          <w:u w:val="single"/>
          <w:lang w:val="en-GB" w:eastAsia="x-none"/>
        </w:rPr>
        <w:t>(aiming for RAN1#105-e)</w:t>
      </w:r>
      <w:r w:rsidRPr="00991EB5">
        <w:rPr>
          <w:rFonts w:eastAsia="Batang"/>
          <w:i/>
          <w:iCs/>
          <w:sz w:val="20"/>
          <w:szCs w:val="20"/>
          <w:lang w:val="en-GB" w:eastAsia="x-none"/>
        </w:rPr>
        <w:t>:</w:t>
      </w:r>
    </w:p>
    <w:p w14:paraId="55446B46" w14:textId="77777777" w:rsidR="00991EB5" w:rsidRPr="00991EB5" w:rsidRDefault="00991EB5" w:rsidP="00991EB5">
      <w:pPr>
        <w:numPr>
          <w:ilvl w:val="1"/>
          <w:numId w:val="37"/>
        </w:numPr>
        <w:spacing w:before="40" w:after="0"/>
        <w:ind w:left="2160"/>
        <w:rPr>
          <w:rFonts w:ascii="Times" w:hAnsi="Times"/>
          <w:i/>
          <w:iCs/>
          <w:sz w:val="20"/>
          <w:szCs w:val="20"/>
          <w:lang w:val="en-GB" w:eastAsia="en-US"/>
        </w:rPr>
      </w:pPr>
      <w:r w:rsidRPr="00991EB5">
        <w:rPr>
          <w:i/>
          <w:iCs/>
          <w:sz w:val="20"/>
          <w:szCs w:val="20"/>
          <w:lang w:val="en-GB" w:eastAsia="en-US"/>
        </w:rPr>
        <w:lastRenderedPageBreak/>
        <w:t xml:space="preserve">Option 1: Do not support PUSCH repetition Type </w:t>
      </w:r>
      <w:proofErr w:type="spellStart"/>
      <w:r w:rsidRPr="00991EB5">
        <w:rPr>
          <w:i/>
          <w:iCs/>
          <w:sz w:val="20"/>
          <w:szCs w:val="20"/>
          <w:lang w:val="en-GB" w:eastAsia="en-US"/>
        </w:rPr>
        <w:t>B</w:t>
      </w:r>
      <w:r w:rsidRPr="00991EB5">
        <w:rPr>
          <w:i/>
          <w:iCs/>
          <w:strike/>
          <w:color w:val="7030A0"/>
          <w:sz w:val="20"/>
          <w:szCs w:val="20"/>
          <w:lang w:val="en-GB" w:eastAsia="en-US"/>
        </w:rPr>
        <w:t>when</w:t>
      </w:r>
      <w:proofErr w:type="spellEnd"/>
      <w:r w:rsidRPr="00991EB5">
        <w:rPr>
          <w:i/>
          <w:iCs/>
          <w:strike/>
          <w:color w:val="7030A0"/>
          <w:sz w:val="20"/>
          <w:szCs w:val="20"/>
          <w:lang w:val="en-GB" w:eastAsia="en-US"/>
        </w:rPr>
        <w:t xml:space="preserve"> using</w:t>
      </w:r>
      <w:r w:rsidRPr="00991EB5">
        <w:rPr>
          <w:i/>
          <w:iCs/>
          <w:color w:val="7030A0"/>
          <w:sz w:val="20"/>
          <w:szCs w:val="20"/>
          <w:lang w:val="en-GB" w:eastAsia="en-US"/>
        </w:rPr>
        <w:t> based on </w:t>
      </w:r>
      <w:r w:rsidRPr="00991EB5">
        <w:rPr>
          <w:i/>
          <w:iCs/>
          <w:sz w:val="20"/>
          <w:szCs w:val="20"/>
          <w:lang w:val="en-GB" w:eastAsia="en-US"/>
        </w:rPr>
        <w:t>NR-U Rel-16 </w:t>
      </w:r>
      <w:r w:rsidRPr="00991EB5">
        <w:rPr>
          <w:i/>
          <w:iCs/>
          <w:strike/>
          <w:color w:val="7030A0"/>
          <w:sz w:val="20"/>
          <w:szCs w:val="20"/>
          <w:lang w:val="en-GB" w:eastAsia="en-US"/>
        </w:rPr>
        <w:t>based</w:t>
      </w:r>
      <w:r w:rsidRPr="00991EB5">
        <w:rPr>
          <w:i/>
          <w:iCs/>
          <w:sz w:val="20"/>
          <w:szCs w:val="20"/>
          <w:lang w:val="en-GB" w:eastAsia="en-US"/>
        </w:rPr>
        <w:t> CG for unlicensed band operation.</w:t>
      </w:r>
    </w:p>
    <w:p w14:paraId="3CD43BF7" w14:textId="77777777" w:rsidR="00991EB5" w:rsidRPr="00991EB5" w:rsidRDefault="00991EB5" w:rsidP="00991EB5">
      <w:pPr>
        <w:numPr>
          <w:ilvl w:val="1"/>
          <w:numId w:val="37"/>
        </w:numPr>
        <w:spacing w:before="40" w:after="0"/>
        <w:ind w:left="2160"/>
        <w:rPr>
          <w:rFonts w:ascii="Times" w:hAnsi="Times"/>
          <w:i/>
          <w:iCs/>
          <w:sz w:val="20"/>
          <w:szCs w:val="20"/>
          <w:lang w:val="en-GB" w:eastAsia="en-US"/>
        </w:rPr>
      </w:pPr>
      <w:r w:rsidRPr="00991EB5">
        <w:rPr>
          <w:i/>
          <w:iCs/>
          <w:sz w:val="20"/>
          <w:szCs w:val="20"/>
          <w:lang w:val="en-GB" w:eastAsia="en-US"/>
        </w:rPr>
        <w:t>Option 2: Support </w:t>
      </w:r>
      <w:r w:rsidRPr="00991EB5">
        <w:rPr>
          <w:i/>
          <w:iCs/>
          <w:color w:val="7030A0"/>
          <w:sz w:val="20"/>
          <w:szCs w:val="20"/>
          <w:lang w:val="en-GB" w:eastAsia="en-US"/>
        </w:rPr>
        <w:t>enhancements of </w:t>
      </w:r>
      <w:r w:rsidRPr="00991EB5">
        <w:rPr>
          <w:i/>
          <w:iCs/>
          <w:sz w:val="20"/>
          <w:szCs w:val="20"/>
          <w:lang w:val="en-GB" w:eastAsia="en-US"/>
        </w:rPr>
        <w:t>PUSCH repetition Type B </w:t>
      </w:r>
      <w:r w:rsidRPr="00991EB5">
        <w:rPr>
          <w:i/>
          <w:iCs/>
          <w:strike/>
          <w:color w:val="7030A0"/>
          <w:sz w:val="20"/>
          <w:szCs w:val="20"/>
          <w:lang w:val="en-GB" w:eastAsia="en-US"/>
        </w:rPr>
        <w:t>when using</w:t>
      </w:r>
      <w:r w:rsidRPr="00991EB5">
        <w:rPr>
          <w:i/>
          <w:iCs/>
          <w:color w:val="7030A0"/>
          <w:sz w:val="20"/>
          <w:szCs w:val="20"/>
          <w:lang w:val="en-GB" w:eastAsia="en-US"/>
        </w:rPr>
        <w:t> based on</w:t>
      </w:r>
      <w:r w:rsidRPr="00991EB5">
        <w:rPr>
          <w:i/>
          <w:iCs/>
          <w:sz w:val="20"/>
          <w:szCs w:val="20"/>
          <w:lang w:val="en-GB" w:eastAsia="en-US"/>
        </w:rPr>
        <w:t> NR-U Rel-16</w:t>
      </w:r>
      <w:r w:rsidRPr="00991EB5">
        <w:rPr>
          <w:i/>
          <w:iCs/>
          <w:strike/>
          <w:color w:val="7030A0"/>
          <w:sz w:val="20"/>
          <w:szCs w:val="20"/>
          <w:lang w:val="en-GB" w:eastAsia="en-US"/>
        </w:rPr>
        <w:t>based</w:t>
      </w:r>
      <w:r w:rsidRPr="00991EB5">
        <w:rPr>
          <w:i/>
          <w:iCs/>
          <w:sz w:val="20"/>
          <w:szCs w:val="20"/>
          <w:lang w:val="en-GB" w:eastAsia="en-US"/>
        </w:rPr>
        <w:t> CG for unlicensed band operation. FFS whether/how to enhance</w:t>
      </w:r>
    </w:p>
    <w:p w14:paraId="350D3CE9" w14:textId="77777777" w:rsidR="00991EB5" w:rsidRPr="00991EB5" w:rsidRDefault="00991EB5" w:rsidP="00991EB5">
      <w:pPr>
        <w:spacing w:after="0"/>
        <w:ind w:left="720"/>
        <w:rPr>
          <w:rFonts w:ascii="Times" w:eastAsia="Calibri" w:hAnsi="Times"/>
          <w:i/>
          <w:iCs/>
          <w:sz w:val="22"/>
          <w:szCs w:val="28"/>
          <w:lang w:val="en-GB" w:eastAsia="en-US"/>
        </w:rPr>
      </w:pPr>
      <w:r w:rsidRPr="00991EB5">
        <w:rPr>
          <w:rFonts w:ascii="Arial" w:eastAsia="Batang" w:hAnsi="Arial" w:cs="Arial"/>
          <w:b/>
          <w:bCs/>
          <w:i/>
          <w:iCs/>
          <w:sz w:val="22"/>
          <w:szCs w:val="28"/>
          <w:lang w:val="en-GB" w:eastAsia="en-US"/>
        </w:rPr>
        <w:t> </w:t>
      </w:r>
    </w:p>
    <w:p w14:paraId="57E689BD" w14:textId="77777777" w:rsidR="00991EB5" w:rsidRPr="00991EB5" w:rsidRDefault="00991EB5" w:rsidP="00991EB5">
      <w:pPr>
        <w:spacing w:after="0"/>
        <w:ind w:left="720"/>
        <w:rPr>
          <w:rFonts w:ascii="Times" w:eastAsia="Batang" w:hAnsi="Times"/>
          <w:i/>
          <w:iCs/>
          <w:sz w:val="20"/>
          <w:szCs w:val="20"/>
          <w:highlight w:val="green"/>
          <w:lang w:val="en-GB" w:eastAsia="en-US"/>
        </w:rPr>
      </w:pPr>
      <w:r w:rsidRPr="00991EB5">
        <w:rPr>
          <w:rFonts w:eastAsia="Batang"/>
          <w:i/>
          <w:iCs/>
          <w:sz w:val="20"/>
          <w:szCs w:val="20"/>
          <w:highlight w:val="green"/>
          <w:shd w:val="clear" w:color="auto" w:fill="FFFF00"/>
          <w:lang w:val="en-GB" w:eastAsia="en-US"/>
        </w:rPr>
        <w:t>Agreements</w:t>
      </w:r>
    </w:p>
    <w:p w14:paraId="423F025C" w14:textId="77777777" w:rsidR="00991EB5" w:rsidRPr="00991EB5" w:rsidRDefault="00991EB5" w:rsidP="00991EB5">
      <w:pPr>
        <w:numPr>
          <w:ilvl w:val="0"/>
          <w:numId w:val="39"/>
        </w:numPr>
        <w:tabs>
          <w:tab w:val="clear" w:pos="720"/>
          <w:tab w:val="num" w:pos="1440"/>
        </w:tabs>
        <w:spacing w:before="40" w:after="0"/>
        <w:ind w:left="1440"/>
        <w:rPr>
          <w:rFonts w:ascii="Times" w:eastAsia="Batang" w:hAnsi="Times"/>
          <w:i/>
          <w:iCs/>
          <w:sz w:val="20"/>
          <w:szCs w:val="20"/>
          <w:lang w:val="en-GB" w:eastAsia="x-none"/>
        </w:rPr>
      </w:pPr>
      <w:r w:rsidRPr="00991EB5">
        <w:rPr>
          <w:rFonts w:eastAsia="Batang"/>
          <w:i/>
          <w:iCs/>
          <w:sz w:val="20"/>
          <w:szCs w:val="20"/>
          <w:lang w:val="en-GB" w:eastAsia="x-none"/>
        </w:rPr>
        <w:t>For PUSCH repetition Type B enhancements on unlicensed spectrum, </w:t>
      </w:r>
      <w:r w:rsidRPr="00991EB5">
        <w:rPr>
          <w:rFonts w:eastAsia="Batang"/>
          <w:i/>
          <w:iCs/>
          <w:color w:val="FF0000"/>
          <w:sz w:val="20"/>
          <w:szCs w:val="20"/>
          <w:lang w:val="en-GB" w:eastAsia="x-none"/>
        </w:rPr>
        <w:t>further study whether</w:t>
      </w:r>
      <w:r w:rsidRPr="00991EB5">
        <w:rPr>
          <w:rFonts w:eastAsia="Batang"/>
          <w:i/>
          <w:iCs/>
          <w:sz w:val="20"/>
          <w:szCs w:val="20"/>
          <w:lang w:val="en-GB" w:eastAsia="x-none"/>
        </w:rPr>
        <w:t xml:space="preserve"> PUSCH segmentation should </w:t>
      </w:r>
      <w:proofErr w:type="gramStart"/>
      <w:r w:rsidRPr="00991EB5">
        <w:rPr>
          <w:rFonts w:eastAsia="Batang"/>
          <w:i/>
          <w:iCs/>
          <w:sz w:val="20"/>
          <w:szCs w:val="20"/>
          <w:lang w:val="en-GB" w:eastAsia="x-none"/>
        </w:rPr>
        <w:t>take into account</w:t>
      </w:r>
      <w:proofErr w:type="gramEnd"/>
      <w:r w:rsidRPr="00991EB5">
        <w:rPr>
          <w:rFonts w:eastAsia="Batang"/>
          <w:i/>
          <w:iCs/>
          <w:sz w:val="20"/>
          <w:szCs w:val="20"/>
          <w:lang w:val="en-GB" w:eastAsia="x-none"/>
        </w:rPr>
        <w:t xml:space="preserve"> the idle period of an FFP. </w:t>
      </w:r>
    </w:p>
    <w:p w14:paraId="064A5014" w14:textId="77777777" w:rsidR="00991EB5" w:rsidRPr="00991EB5" w:rsidRDefault="00991EB5" w:rsidP="00991EB5">
      <w:pPr>
        <w:numPr>
          <w:ilvl w:val="1"/>
          <w:numId w:val="39"/>
        </w:numPr>
        <w:tabs>
          <w:tab w:val="clear" w:pos="1440"/>
          <w:tab w:val="num" w:pos="2160"/>
        </w:tabs>
        <w:spacing w:before="40" w:after="0"/>
        <w:ind w:left="2160"/>
        <w:rPr>
          <w:rFonts w:ascii="Times" w:eastAsia="Batang" w:hAnsi="Times"/>
          <w:i/>
          <w:iCs/>
          <w:sz w:val="20"/>
          <w:szCs w:val="20"/>
          <w:lang w:val="en-GB" w:eastAsia="x-none"/>
        </w:rPr>
      </w:pPr>
      <w:r w:rsidRPr="00991EB5">
        <w:rPr>
          <w:rFonts w:eastAsia="Batang"/>
          <w:i/>
          <w:iCs/>
          <w:sz w:val="20"/>
          <w:szCs w:val="20"/>
          <w:lang w:val="en-GB" w:eastAsia="x-none"/>
        </w:rPr>
        <w:t>FFS on details</w:t>
      </w:r>
    </w:p>
    <w:p w14:paraId="6BEEBBC5" w14:textId="77777777" w:rsidR="00991EB5" w:rsidRPr="00991EB5" w:rsidRDefault="00991EB5" w:rsidP="00991EB5">
      <w:pPr>
        <w:spacing w:after="0"/>
        <w:ind w:left="720"/>
        <w:rPr>
          <w:rFonts w:ascii="Times" w:eastAsia="Batang" w:hAnsi="Times"/>
          <w:i/>
          <w:iCs/>
          <w:sz w:val="20"/>
          <w:lang w:val="en-GB" w:eastAsia="en-US"/>
        </w:rPr>
      </w:pPr>
      <w:r w:rsidRPr="00991EB5">
        <w:rPr>
          <w:rFonts w:eastAsia="Batang"/>
          <w:b/>
          <w:bCs/>
          <w:i/>
          <w:iCs/>
          <w:sz w:val="20"/>
          <w:lang w:val="en-GB" w:eastAsia="en-US"/>
        </w:rPr>
        <w:t> </w:t>
      </w:r>
    </w:p>
    <w:p w14:paraId="40A670B9" w14:textId="77777777" w:rsidR="00991EB5" w:rsidRPr="00991EB5" w:rsidRDefault="00991EB5" w:rsidP="00991EB5">
      <w:pPr>
        <w:spacing w:after="0"/>
        <w:ind w:left="720"/>
        <w:rPr>
          <w:rFonts w:ascii="Times" w:eastAsia="Batang" w:hAnsi="Times"/>
          <w:i/>
          <w:iCs/>
          <w:sz w:val="20"/>
          <w:highlight w:val="green"/>
          <w:lang w:val="en-GB" w:eastAsia="en-US"/>
        </w:rPr>
      </w:pPr>
      <w:r w:rsidRPr="00991EB5">
        <w:rPr>
          <w:rFonts w:ascii="Times" w:eastAsia="Batang" w:hAnsi="Times"/>
          <w:i/>
          <w:iCs/>
          <w:sz w:val="20"/>
          <w:highlight w:val="green"/>
          <w:lang w:val="en-GB" w:eastAsia="en-US"/>
        </w:rPr>
        <w:t>Agreements</w:t>
      </w:r>
    </w:p>
    <w:p w14:paraId="4C3F424C" w14:textId="77777777" w:rsidR="00991EB5" w:rsidRPr="001E08C4" w:rsidRDefault="00991EB5" w:rsidP="00991EB5">
      <w:pPr>
        <w:numPr>
          <w:ilvl w:val="0"/>
          <w:numId w:val="40"/>
        </w:numPr>
        <w:tabs>
          <w:tab w:val="clear" w:pos="720"/>
          <w:tab w:val="num" w:pos="1440"/>
        </w:tabs>
        <w:spacing w:before="40" w:after="0"/>
        <w:ind w:left="1440"/>
        <w:rPr>
          <w:rFonts w:ascii="Times" w:eastAsia="Batang" w:hAnsi="Times"/>
          <w:sz w:val="20"/>
          <w:lang w:val="en-GB" w:eastAsia="x-none"/>
        </w:rPr>
      </w:pPr>
      <w:r w:rsidRPr="00991EB5">
        <w:rPr>
          <w:rFonts w:eastAsia="Batang"/>
          <w:i/>
          <w:iCs/>
          <w:sz w:val="20"/>
          <w:lang w:val="en-GB" w:eastAsia="x-none"/>
        </w:rPr>
        <w:t>For PUSCH repetition Type B enhancements on unlicensed spectrum, </w:t>
      </w:r>
      <w:r w:rsidRPr="00991EB5">
        <w:rPr>
          <w:rFonts w:eastAsia="Batang"/>
          <w:i/>
          <w:iCs/>
          <w:color w:val="FF0000"/>
          <w:sz w:val="20"/>
          <w:lang w:val="en-GB" w:eastAsia="x-none"/>
        </w:rPr>
        <w:t>further study whether</w:t>
      </w:r>
      <w:r w:rsidRPr="00991EB5">
        <w:rPr>
          <w:rFonts w:eastAsia="Batang"/>
          <w:i/>
          <w:iCs/>
          <w:sz w:val="20"/>
          <w:lang w:val="en-GB" w:eastAsia="x-none"/>
        </w:rPr>
        <w:t> orphan symbol(s) are transmitted if they are between two actual repetitions that are transmitted. FFS on details</w:t>
      </w:r>
    </w:p>
    <w:p w14:paraId="4E4EC635" w14:textId="77777777" w:rsidR="00991EB5" w:rsidRDefault="00991EB5" w:rsidP="00991EB5">
      <w:pPr>
        <w:spacing w:before="120"/>
        <w:rPr>
          <w:sz w:val="22"/>
          <w:szCs w:val="22"/>
        </w:rPr>
      </w:pPr>
    </w:p>
    <w:p w14:paraId="2E4129E4" w14:textId="3342762E" w:rsidR="00F4191D" w:rsidRDefault="00991EB5" w:rsidP="00991EB5">
      <w:pPr>
        <w:spacing w:before="120"/>
        <w:rPr>
          <w:sz w:val="22"/>
          <w:szCs w:val="22"/>
        </w:rPr>
      </w:pPr>
      <w:r>
        <w:rPr>
          <w:sz w:val="22"/>
          <w:szCs w:val="22"/>
        </w:rPr>
        <w:t xml:space="preserve">The remaining issue for </w:t>
      </w:r>
      <w:r w:rsidR="00920039">
        <w:rPr>
          <w:sz w:val="22"/>
          <w:szCs w:val="22"/>
        </w:rPr>
        <w:t xml:space="preserve">CG enhancements </w:t>
      </w:r>
      <w:r>
        <w:rPr>
          <w:sz w:val="22"/>
          <w:szCs w:val="22"/>
        </w:rPr>
        <w:t>is whether to enhance PUSCH repetition Type B in NR-U</w:t>
      </w:r>
      <w:r w:rsidR="00C207C6">
        <w:rPr>
          <w:sz w:val="22"/>
          <w:szCs w:val="22"/>
        </w:rPr>
        <w:t>.</w:t>
      </w:r>
      <w:r>
        <w:rPr>
          <w:sz w:val="22"/>
          <w:szCs w:val="22"/>
        </w:rPr>
        <w:t xml:space="preserve"> </w:t>
      </w:r>
      <w:r w:rsidR="008E40DE">
        <w:rPr>
          <w:sz w:val="22"/>
          <w:szCs w:val="22"/>
        </w:rPr>
        <w:t xml:space="preserve">One major advantage of Rel-16 NR-U CG is that it </w:t>
      </w:r>
      <w:r w:rsidR="00DA7F49">
        <w:rPr>
          <w:sz w:val="22"/>
          <w:szCs w:val="22"/>
        </w:rPr>
        <w:t xml:space="preserve">supports the flexible start of the transmission based on LBT outcome, which is a very useful feature for unlicensed band. </w:t>
      </w:r>
      <w:r w:rsidR="00116FC8">
        <w:rPr>
          <w:sz w:val="22"/>
          <w:szCs w:val="22"/>
        </w:rPr>
        <w:t xml:space="preserve">It also allows the UE to transmit multiple TBs within one period. </w:t>
      </w:r>
      <w:r w:rsidR="00DA7F49">
        <w:rPr>
          <w:sz w:val="22"/>
          <w:szCs w:val="22"/>
        </w:rPr>
        <w:t xml:space="preserve">Therefore, we think </w:t>
      </w:r>
      <w:r w:rsidR="00116FC8">
        <w:rPr>
          <w:sz w:val="22"/>
          <w:szCs w:val="22"/>
        </w:rPr>
        <w:t>both</w:t>
      </w:r>
      <w:r w:rsidR="00DA7F49">
        <w:rPr>
          <w:sz w:val="22"/>
          <w:szCs w:val="22"/>
        </w:rPr>
        <w:t xml:space="preserve"> should </w:t>
      </w:r>
      <w:r w:rsidR="00CD2812">
        <w:rPr>
          <w:sz w:val="22"/>
          <w:szCs w:val="22"/>
        </w:rPr>
        <w:t xml:space="preserve">also </w:t>
      </w:r>
      <w:r w:rsidR="00DA7F49">
        <w:rPr>
          <w:sz w:val="22"/>
          <w:szCs w:val="22"/>
        </w:rPr>
        <w:t>be supported for PUSCH repetition Type B.</w:t>
      </w:r>
      <w:r w:rsidR="009B0749">
        <w:rPr>
          <w:sz w:val="22"/>
          <w:szCs w:val="22"/>
        </w:rPr>
        <w:t xml:space="preserve"> </w:t>
      </w:r>
      <w:r w:rsidR="0034794C">
        <w:rPr>
          <w:sz w:val="22"/>
          <w:szCs w:val="22"/>
        </w:rPr>
        <w:t>Naturally t</w:t>
      </w:r>
      <w:r w:rsidR="009B0749">
        <w:rPr>
          <w:sz w:val="22"/>
          <w:szCs w:val="22"/>
        </w:rPr>
        <w:t>his requires CG-UCI</w:t>
      </w:r>
      <w:r w:rsidR="0034794C">
        <w:rPr>
          <w:sz w:val="22"/>
          <w:szCs w:val="22"/>
        </w:rPr>
        <w:t xml:space="preserve"> being enabled</w:t>
      </w:r>
      <w:r w:rsidR="009B0749">
        <w:rPr>
          <w:sz w:val="22"/>
          <w:szCs w:val="22"/>
        </w:rPr>
        <w:t>.</w:t>
      </w:r>
    </w:p>
    <w:p w14:paraId="105BEA1B" w14:textId="7272B298" w:rsidR="00BE13CF" w:rsidRDefault="00BE13CF" w:rsidP="00D956B8">
      <w:pPr>
        <w:rPr>
          <w:sz w:val="22"/>
          <w:szCs w:val="22"/>
        </w:rPr>
      </w:pPr>
      <w:r w:rsidRPr="00BE13CF">
        <w:rPr>
          <w:noProof/>
          <w:sz w:val="22"/>
          <w:szCs w:val="22"/>
          <w:lang w:val="en-GB"/>
        </w:rPr>
        <w:drawing>
          <wp:inline distT="0" distB="0" distL="0" distR="0" wp14:anchorId="6B9E8286" wp14:editId="58D0F6A8">
            <wp:extent cx="5727700" cy="936625"/>
            <wp:effectExtent l="0" t="0" r="0" b="3175"/>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7"/>
                    <a:stretch>
                      <a:fillRect/>
                    </a:stretch>
                  </pic:blipFill>
                  <pic:spPr>
                    <a:xfrm>
                      <a:off x="0" y="0"/>
                      <a:ext cx="5727700" cy="936625"/>
                    </a:xfrm>
                    <a:prstGeom prst="rect">
                      <a:avLst/>
                    </a:prstGeom>
                  </pic:spPr>
                </pic:pic>
              </a:graphicData>
            </a:graphic>
          </wp:inline>
        </w:drawing>
      </w:r>
    </w:p>
    <w:p w14:paraId="1E82A988" w14:textId="31D48EB4" w:rsidR="0034794C" w:rsidRPr="00052D79" w:rsidRDefault="0034794C" w:rsidP="0034794C">
      <w:pPr>
        <w:pStyle w:val="Caption"/>
        <w:rPr>
          <w:sz w:val="21"/>
          <w:szCs w:val="28"/>
        </w:rPr>
      </w:pPr>
      <w:r w:rsidRPr="00052D79">
        <w:rPr>
          <w:sz w:val="22"/>
          <w:szCs w:val="22"/>
        </w:rPr>
        <w:t xml:space="preserve">Figure </w:t>
      </w:r>
      <w:r w:rsidRPr="00052D79">
        <w:rPr>
          <w:sz w:val="22"/>
          <w:szCs w:val="22"/>
        </w:rPr>
        <w:fldChar w:fldCharType="begin"/>
      </w:r>
      <w:r w:rsidRPr="00052D79">
        <w:rPr>
          <w:sz w:val="22"/>
          <w:szCs w:val="22"/>
        </w:rPr>
        <w:instrText xml:space="preserve"> SEQ Figure \* ARABIC </w:instrText>
      </w:r>
      <w:r w:rsidRPr="00052D79">
        <w:rPr>
          <w:sz w:val="22"/>
          <w:szCs w:val="22"/>
        </w:rPr>
        <w:fldChar w:fldCharType="separate"/>
      </w:r>
      <w:r w:rsidR="00223E76">
        <w:rPr>
          <w:noProof/>
          <w:sz w:val="22"/>
          <w:szCs w:val="22"/>
        </w:rPr>
        <w:t>2</w:t>
      </w:r>
      <w:r w:rsidRPr="00052D79">
        <w:rPr>
          <w:sz w:val="22"/>
          <w:szCs w:val="22"/>
        </w:rPr>
        <w:fldChar w:fldCharType="end"/>
      </w:r>
      <w:r w:rsidRPr="00052D79">
        <w:rPr>
          <w:sz w:val="22"/>
          <w:szCs w:val="22"/>
        </w:rPr>
        <w:t xml:space="preserve"> Illustration of </w:t>
      </w:r>
      <w:r>
        <w:rPr>
          <w:sz w:val="22"/>
          <w:szCs w:val="22"/>
        </w:rPr>
        <w:t>PUSCH repetition Type B enhancements</w:t>
      </w:r>
    </w:p>
    <w:p w14:paraId="353A740B" w14:textId="77777777" w:rsidR="0034794C" w:rsidRDefault="0034794C" w:rsidP="00D956B8">
      <w:pPr>
        <w:rPr>
          <w:sz w:val="22"/>
          <w:szCs w:val="22"/>
        </w:rPr>
      </w:pPr>
    </w:p>
    <w:p w14:paraId="7DADF399" w14:textId="73048F58" w:rsidR="009B0749" w:rsidRDefault="009B0749" w:rsidP="009B0749">
      <w:pPr>
        <w:rPr>
          <w:b/>
          <w:bCs/>
          <w:sz w:val="22"/>
          <w:szCs w:val="22"/>
        </w:rPr>
      </w:pPr>
      <w:r w:rsidRPr="00FF4C88">
        <w:rPr>
          <w:b/>
          <w:bCs/>
          <w:sz w:val="22"/>
          <w:szCs w:val="22"/>
        </w:rPr>
        <w:t xml:space="preserve">Proposal </w:t>
      </w:r>
      <w:r>
        <w:rPr>
          <w:b/>
          <w:bCs/>
          <w:sz w:val="22"/>
          <w:szCs w:val="22"/>
        </w:rPr>
        <w:t>2-</w:t>
      </w:r>
      <w:r w:rsidR="00991EB5">
        <w:rPr>
          <w:b/>
          <w:bCs/>
          <w:sz w:val="22"/>
          <w:szCs w:val="22"/>
        </w:rPr>
        <w:t>1</w:t>
      </w:r>
      <w:r w:rsidRPr="00FF4C88">
        <w:rPr>
          <w:b/>
          <w:bCs/>
          <w:sz w:val="22"/>
          <w:szCs w:val="22"/>
        </w:rPr>
        <w:t xml:space="preserve">: </w:t>
      </w:r>
      <w:r w:rsidR="005447E4">
        <w:rPr>
          <w:b/>
          <w:bCs/>
          <w:sz w:val="22"/>
          <w:szCs w:val="22"/>
        </w:rPr>
        <w:t>For PUSCH repetition Type B enhancement</w:t>
      </w:r>
      <w:r w:rsidR="006C3325">
        <w:rPr>
          <w:b/>
          <w:bCs/>
          <w:sz w:val="22"/>
          <w:szCs w:val="22"/>
        </w:rPr>
        <w:t>s</w:t>
      </w:r>
      <w:r w:rsidR="005447E4">
        <w:rPr>
          <w:b/>
          <w:bCs/>
          <w:sz w:val="22"/>
          <w:szCs w:val="22"/>
        </w:rPr>
        <w:t xml:space="preserve"> on unlicensed spectrum, s</w:t>
      </w:r>
      <w:r>
        <w:rPr>
          <w:b/>
          <w:bCs/>
          <w:sz w:val="22"/>
          <w:szCs w:val="22"/>
        </w:rPr>
        <w:t xml:space="preserve">upport the flexible start of </w:t>
      </w:r>
      <w:r w:rsidR="005447E4">
        <w:rPr>
          <w:b/>
          <w:bCs/>
          <w:sz w:val="22"/>
          <w:szCs w:val="22"/>
        </w:rPr>
        <w:t>the transmission</w:t>
      </w:r>
      <w:r w:rsidR="00A0318D">
        <w:rPr>
          <w:b/>
          <w:bCs/>
          <w:sz w:val="22"/>
          <w:szCs w:val="22"/>
        </w:rPr>
        <w:t xml:space="preserve"> </w:t>
      </w:r>
      <w:r w:rsidR="00116FC8">
        <w:rPr>
          <w:b/>
          <w:bCs/>
          <w:sz w:val="22"/>
          <w:szCs w:val="22"/>
        </w:rPr>
        <w:t xml:space="preserve">and multiple TBs within a period </w:t>
      </w:r>
      <w:r w:rsidR="00A0318D">
        <w:rPr>
          <w:b/>
          <w:bCs/>
          <w:sz w:val="22"/>
          <w:szCs w:val="22"/>
        </w:rPr>
        <w:t>when CG-UCI is enabled</w:t>
      </w:r>
      <w:r w:rsidRPr="00333F50">
        <w:rPr>
          <w:b/>
          <w:bCs/>
          <w:sz w:val="22"/>
          <w:szCs w:val="22"/>
        </w:rPr>
        <w:t>.</w:t>
      </w:r>
    </w:p>
    <w:p w14:paraId="24D5EF42" w14:textId="65149C0D" w:rsidR="00AA2778" w:rsidRPr="00AA2778" w:rsidRDefault="00AA2778" w:rsidP="00991EB5">
      <w:pPr>
        <w:pStyle w:val="ListParagraph"/>
        <w:numPr>
          <w:ilvl w:val="0"/>
          <w:numId w:val="32"/>
        </w:numPr>
        <w:ind w:leftChars="0"/>
        <w:rPr>
          <w:b/>
          <w:bCs/>
          <w:sz w:val="22"/>
          <w:szCs w:val="22"/>
        </w:rPr>
      </w:pPr>
      <w:r>
        <w:rPr>
          <w:b/>
          <w:bCs/>
          <w:sz w:val="22"/>
          <w:szCs w:val="22"/>
        </w:rPr>
        <w:t xml:space="preserve">An additional parameter is configured for each CG configuration to indicate the total number of </w:t>
      </w:r>
      <w:r w:rsidR="00A24F1D">
        <w:rPr>
          <w:b/>
          <w:bCs/>
          <w:sz w:val="22"/>
          <w:szCs w:val="22"/>
        </w:rPr>
        <w:t xml:space="preserve">consecutive </w:t>
      </w:r>
      <w:r>
        <w:rPr>
          <w:b/>
          <w:bCs/>
          <w:sz w:val="22"/>
          <w:szCs w:val="22"/>
        </w:rPr>
        <w:t xml:space="preserve">transmission occasions </w:t>
      </w:r>
      <w:r w:rsidR="00A24F1D">
        <w:rPr>
          <w:b/>
          <w:bCs/>
          <w:sz w:val="22"/>
          <w:szCs w:val="22"/>
        </w:rPr>
        <w:t>within a period.</w:t>
      </w:r>
    </w:p>
    <w:p w14:paraId="635633FF" w14:textId="62B37CE8" w:rsidR="009B0749" w:rsidRDefault="006C3325" w:rsidP="00D956B8">
      <w:pPr>
        <w:rPr>
          <w:sz w:val="22"/>
          <w:szCs w:val="22"/>
        </w:rPr>
      </w:pPr>
      <w:r>
        <w:rPr>
          <w:sz w:val="22"/>
          <w:szCs w:val="22"/>
        </w:rPr>
        <w:t xml:space="preserve">Another issue that should be considered is </w:t>
      </w:r>
      <w:r w:rsidR="00A0318D">
        <w:rPr>
          <w:sz w:val="22"/>
          <w:szCs w:val="22"/>
        </w:rPr>
        <w:t>the orphan symbol handling</w:t>
      </w:r>
      <w:r w:rsidR="00930231">
        <w:rPr>
          <w:sz w:val="22"/>
          <w:szCs w:val="22"/>
        </w:rPr>
        <w:t>.</w:t>
      </w:r>
      <w:r w:rsidR="00A0318D">
        <w:rPr>
          <w:sz w:val="22"/>
          <w:szCs w:val="22"/>
        </w:rPr>
        <w:t xml:space="preserve"> In Rel-16 URLLC, if an actual repetition consists of a single symbol, it is not transmitted. </w:t>
      </w:r>
      <w:r w:rsidR="000A6F8B">
        <w:rPr>
          <w:sz w:val="22"/>
          <w:szCs w:val="22"/>
        </w:rPr>
        <w:t xml:space="preserve">On unlicensed spectrum, if the orphan symbol is not transmitted, the UE would need to perform another LBT when continuing the transmission </w:t>
      </w:r>
      <w:r w:rsidR="002903B2">
        <w:rPr>
          <w:sz w:val="22"/>
          <w:szCs w:val="22"/>
        </w:rPr>
        <w:t>of the next repetition. This behavior can be modified to avoid the LBT.</w:t>
      </w:r>
    </w:p>
    <w:p w14:paraId="6F30108C" w14:textId="064BF09E" w:rsidR="002903B2" w:rsidRPr="00757350" w:rsidRDefault="002903B2" w:rsidP="00D956B8">
      <w:pPr>
        <w:rPr>
          <w:b/>
          <w:bCs/>
          <w:sz w:val="22"/>
          <w:szCs w:val="22"/>
        </w:rPr>
      </w:pPr>
      <w:r w:rsidRPr="00FF4C88">
        <w:rPr>
          <w:b/>
          <w:bCs/>
          <w:sz w:val="22"/>
          <w:szCs w:val="22"/>
        </w:rPr>
        <w:t xml:space="preserve">Proposal </w:t>
      </w:r>
      <w:r>
        <w:rPr>
          <w:b/>
          <w:bCs/>
          <w:sz w:val="22"/>
          <w:szCs w:val="22"/>
        </w:rPr>
        <w:t>2-</w:t>
      </w:r>
      <w:r w:rsidR="00991EB5">
        <w:rPr>
          <w:b/>
          <w:bCs/>
          <w:sz w:val="22"/>
          <w:szCs w:val="22"/>
        </w:rPr>
        <w:t>2</w:t>
      </w:r>
      <w:r w:rsidRPr="00FF4C88">
        <w:rPr>
          <w:b/>
          <w:bCs/>
          <w:sz w:val="22"/>
          <w:szCs w:val="22"/>
        </w:rPr>
        <w:t xml:space="preserve">: </w:t>
      </w:r>
      <w:r>
        <w:rPr>
          <w:b/>
          <w:bCs/>
          <w:sz w:val="22"/>
          <w:szCs w:val="22"/>
        </w:rPr>
        <w:t xml:space="preserve">For PUSCH repetition Type B enhancements on unlicensed spectrum, </w:t>
      </w:r>
      <w:r w:rsidR="004E773B">
        <w:rPr>
          <w:b/>
          <w:bCs/>
          <w:sz w:val="22"/>
          <w:szCs w:val="22"/>
        </w:rPr>
        <w:t>orphan symbol</w:t>
      </w:r>
      <w:r w:rsidR="00A90790">
        <w:rPr>
          <w:b/>
          <w:bCs/>
          <w:sz w:val="22"/>
          <w:szCs w:val="22"/>
        </w:rPr>
        <w:t>(s)</w:t>
      </w:r>
      <w:r w:rsidR="004E773B">
        <w:rPr>
          <w:b/>
          <w:bCs/>
          <w:sz w:val="22"/>
          <w:szCs w:val="22"/>
        </w:rPr>
        <w:t xml:space="preserve"> </w:t>
      </w:r>
      <w:r w:rsidR="00A90790">
        <w:rPr>
          <w:b/>
          <w:bCs/>
          <w:sz w:val="22"/>
          <w:szCs w:val="22"/>
        </w:rPr>
        <w:t>are</w:t>
      </w:r>
      <w:r w:rsidR="004E773B">
        <w:rPr>
          <w:b/>
          <w:bCs/>
          <w:sz w:val="22"/>
          <w:szCs w:val="22"/>
        </w:rPr>
        <w:t xml:space="preserve"> transmitted if</w:t>
      </w:r>
      <w:r w:rsidR="00A90790">
        <w:rPr>
          <w:b/>
          <w:bCs/>
          <w:sz w:val="22"/>
          <w:szCs w:val="22"/>
        </w:rPr>
        <w:t xml:space="preserve"> they are between two actual repetitions that are transmitted</w:t>
      </w:r>
      <w:r w:rsidRPr="00333F50">
        <w:rPr>
          <w:b/>
          <w:bCs/>
          <w:sz w:val="22"/>
          <w:szCs w:val="22"/>
        </w:rPr>
        <w:t>.</w:t>
      </w:r>
    </w:p>
    <w:p w14:paraId="67E01D3C" w14:textId="77777777" w:rsidR="00D956B8" w:rsidRPr="00D956B8" w:rsidRDefault="00D956B8" w:rsidP="00D956B8">
      <w:pPr>
        <w:rPr>
          <w:sz w:val="22"/>
          <w:szCs w:val="22"/>
        </w:rPr>
      </w:pPr>
    </w:p>
    <w:p w14:paraId="5AF7F5BB" w14:textId="6CA59510" w:rsidR="00ED7653" w:rsidRDefault="00ED7653" w:rsidP="00032FD3">
      <w:pPr>
        <w:pStyle w:val="Heading1"/>
      </w:pPr>
      <w:r>
        <w:t>Conclusion</w:t>
      </w:r>
    </w:p>
    <w:p w14:paraId="67CF93D3" w14:textId="398BEBE9" w:rsidR="00762DEA" w:rsidRDefault="002134C9" w:rsidP="00E20178">
      <w:pPr>
        <w:pStyle w:val="0Maintext"/>
        <w:spacing w:after="120" w:afterAutospacing="0" w:line="240" w:lineRule="auto"/>
        <w:ind w:firstLine="0"/>
        <w:rPr>
          <w:sz w:val="22"/>
          <w:szCs w:val="22"/>
          <w:lang w:val="en-US"/>
        </w:rPr>
      </w:pPr>
      <w:r w:rsidRPr="00CC1A38">
        <w:rPr>
          <w:sz w:val="22"/>
          <w:szCs w:val="22"/>
          <w:lang w:val="en-US"/>
        </w:rPr>
        <w:t xml:space="preserve">In this contribution, we discussed </w:t>
      </w:r>
      <w:r w:rsidR="004219D8">
        <w:rPr>
          <w:sz w:val="22"/>
          <w:szCs w:val="22"/>
          <w:lang w:val="en-US"/>
        </w:rPr>
        <w:t xml:space="preserve">the </w:t>
      </w:r>
      <w:r w:rsidR="00B869CD">
        <w:rPr>
          <w:sz w:val="22"/>
          <w:szCs w:val="22"/>
          <w:lang w:val="en-US"/>
        </w:rPr>
        <w:t>UE-initiated COT for FBE and potential configured grant</w:t>
      </w:r>
      <w:r w:rsidR="004219D8">
        <w:rPr>
          <w:sz w:val="22"/>
          <w:szCs w:val="22"/>
          <w:lang w:val="en-US"/>
        </w:rPr>
        <w:t xml:space="preserve"> enhancements </w:t>
      </w:r>
      <w:r w:rsidR="00B869CD">
        <w:rPr>
          <w:sz w:val="22"/>
          <w:szCs w:val="22"/>
          <w:lang w:val="en-US"/>
        </w:rPr>
        <w:t>for unlicensed spectrum,</w:t>
      </w:r>
      <w:r w:rsidR="00F50C9A">
        <w:rPr>
          <w:sz w:val="22"/>
          <w:szCs w:val="22"/>
          <w:lang w:val="en-US"/>
        </w:rPr>
        <w:t xml:space="preserve"> and proposed the following</w:t>
      </w:r>
      <w:r w:rsidRPr="00CC1A38">
        <w:rPr>
          <w:sz w:val="22"/>
          <w:szCs w:val="22"/>
          <w:lang w:val="en-US"/>
        </w:rPr>
        <w:t>:</w:t>
      </w:r>
    </w:p>
    <w:p w14:paraId="2BC6E701" w14:textId="3EC7A6C5" w:rsidR="00BB089B" w:rsidRDefault="00BB089B" w:rsidP="00FB2BB7">
      <w:pPr>
        <w:spacing w:before="120"/>
        <w:rPr>
          <w:b/>
          <w:bCs/>
          <w:sz w:val="22"/>
          <w:szCs w:val="32"/>
        </w:rPr>
      </w:pPr>
      <w:r w:rsidRPr="007D19A7">
        <w:rPr>
          <w:b/>
          <w:bCs/>
          <w:sz w:val="22"/>
          <w:szCs w:val="32"/>
        </w:rPr>
        <w:t>Proposal 1-</w:t>
      </w:r>
      <w:r>
        <w:rPr>
          <w:b/>
          <w:bCs/>
          <w:sz w:val="22"/>
          <w:szCs w:val="32"/>
        </w:rPr>
        <w:t>1</w:t>
      </w:r>
      <w:r w:rsidRPr="007D19A7">
        <w:rPr>
          <w:b/>
          <w:bCs/>
          <w:sz w:val="22"/>
          <w:szCs w:val="32"/>
        </w:rPr>
        <w:t xml:space="preserve">: </w:t>
      </w:r>
      <w:r>
        <w:rPr>
          <w:b/>
          <w:bCs/>
          <w:sz w:val="22"/>
          <w:szCs w:val="32"/>
        </w:rPr>
        <w:t xml:space="preserve">The indication to determine whether to share </w:t>
      </w:r>
      <w:proofErr w:type="spellStart"/>
      <w:r>
        <w:rPr>
          <w:b/>
          <w:bCs/>
          <w:sz w:val="22"/>
          <w:szCs w:val="32"/>
        </w:rPr>
        <w:t>gNB’s</w:t>
      </w:r>
      <w:proofErr w:type="spellEnd"/>
      <w:r>
        <w:rPr>
          <w:b/>
          <w:bCs/>
          <w:sz w:val="22"/>
          <w:szCs w:val="32"/>
        </w:rPr>
        <w:t xml:space="preserve"> COT or use UE-initiated COT is always present in the scheduling DCI</w:t>
      </w:r>
      <w:r w:rsidRPr="007D19A7">
        <w:rPr>
          <w:b/>
          <w:bCs/>
          <w:sz w:val="22"/>
          <w:szCs w:val="32"/>
        </w:rPr>
        <w:t>.</w:t>
      </w:r>
    </w:p>
    <w:p w14:paraId="0898D374" w14:textId="0C55AE02" w:rsidR="00BB089B" w:rsidRPr="00F65E7E" w:rsidRDefault="00BB089B" w:rsidP="00FB2BB7">
      <w:pPr>
        <w:spacing w:before="120"/>
        <w:rPr>
          <w:b/>
          <w:bCs/>
          <w:sz w:val="22"/>
          <w:szCs w:val="32"/>
        </w:rPr>
      </w:pPr>
      <w:r>
        <w:rPr>
          <w:b/>
          <w:bCs/>
          <w:sz w:val="22"/>
          <w:szCs w:val="32"/>
        </w:rPr>
        <w:lastRenderedPageBreak/>
        <w:t xml:space="preserve">Proposal 1-2: When the </w:t>
      </w:r>
      <w:proofErr w:type="spellStart"/>
      <w:r>
        <w:rPr>
          <w:b/>
          <w:bCs/>
          <w:sz w:val="22"/>
          <w:szCs w:val="32"/>
        </w:rPr>
        <w:t>gNB</w:t>
      </w:r>
      <w:proofErr w:type="spellEnd"/>
      <w:r>
        <w:rPr>
          <w:b/>
          <w:bCs/>
          <w:sz w:val="22"/>
          <w:szCs w:val="32"/>
        </w:rPr>
        <w:t xml:space="preserve"> </w:t>
      </w:r>
      <w:r w:rsidRPr="00182424">
        <w:rPr>
          <w:b/>
          <w:bCs/>
          <w:sz w:val="22"/>
          <w:szCs w:val="32"/>
        </w:rPr>
        <w:t xml:space="preserve">schedules an UL transmission in the next </w:t>
      </w:r>
      <w:proofErr w:type="spellStart"/>
      <w:r w:rsidRPr="00182424">
        <w:rPr>
          <w:b/>
          <w:bCs/>
          <w:sz w:val="22"/>
          <w:szCs w:val="32"/>
        </w:rPr>
        <w:t>gNB’s</w:t>
      </w:r>
      <w:proofErr w:type="spellEnd"/>
      <w:r w:rsidRPr="00182424">
        <w:rPr>
          <w:b/>
          <w:bCs/>
          <w:sz w:val="22"/>
          <w:szCs w:val="32"/>
        </w:rPr>
        <w:t xml:space="preserve"> FFP period</w:t>
      </w:r>
      <w:r>
        <w:rPr>
          <w:b/>
          <w:bCs/>
          <w:sz w:val="22"/>
          <w:szCs w:val="32"/>
        </w:rPr>
        <w:t xml:space="preserve">, the UE also follows the indication in the scheduling DCI to determine whether to share </w:t>
      </w:r>
      <w:proofErr w:type="spellStart"/>
      <w:r>
        <w:rPr>
          <w:b/>
          <w:bCs/>
          <w:sz w:val="22"/>
          <w:szCs w:val="32"/>
        </w:rPr>
        <w:t>gNB’s</w:t>
      </w:r>
      <w:proofErr w:type="spellEnd"/>
      <w:r>
        <w:rPr>
          <w:b/>
          <w:bCs/>
          <w:sz w:val="22"/>
          <w:szCs w:val="32"/>
        </w:rPr>
        <w:t xml:space="preserve"> COT or use UE-initiated COT.</w:t>
      </w:r>
    </w:p>
    <w:p w14:paraId="3F81537C" w14:textId="77777777" w:rsidR="000B45C6" w:rsidRPr="006A2A53" w:rsidRDefault="000B45C6" w:rsidP="000B45C6">
      <w:pPr>
        <w:rPr>
          <w:b/>
          <w:bCs/>
          <w:sz w:val="22"/>
          <w:szCs w:val="22"/>
        </w:rPr>
      </w:pPr>
      <w:r w:rsidRPr="006A2A53">
        <w:rPr>
          <w:b/>
          <w:bCs/>
          <w:sz w:val="22"/>
          <w:szCs w:val="22"/>
        </w:rPr>
        <w:t>Proposal 1-</w:t>
      </w:r>
      <w:r>
        <w:rPr>
          <w:b/>
          <w:bCs/>
          <w:sz w:val="22"/>
          <w:szCs w:val="22"/>
        </w:rPr>
        <w:t>3</w:t>
      </w:r>
      <w:r w:rsidRPr="006A2A53">
        <w:rPr>
          <w:b/>
          <w:bCs/>
          <w:sz w:val="22"/>
          <w:szCs w:val="22"/>
        </w:rPr>
        <w:t xml:space="preserve">: </w:t>
      </w:r>
      <w:r>
        <w:rPr>
          <w:b/>
          <w:bCs/>
          <w:sz w:val="22"/>
          <w:szCs w:val="22"/>
        </w:rPr>
        <w:t>When</w:t>
      </w:r>
      <w:r w:rsidRPr="006A2A53">
        <w:rPr>
          <w:b/>
          <w:bCs/>
          <w:sz w:val="22"/>
          <w:szCs w:val="22"/>
        </w:rPr>
        <w:t xml:space="preserve"> </w:t>
      </w:r>
      <w:r w:rsidRPr="006A2A53">
        <w:rPr>
          <w:b/>
          <w:bCs/>
          <w:sz w:val="22"/>
          <w:szCs w:val="22"/>
        </w:rPr>
        <w:t>UE-initiated COT</w:t>
      </w:r>
      <w:r>
        <w:rPr>
          <w:b/>
          <w:bCs/>
          <w:sz w:val="22"/>
          <w:szCs w:val="22"/>
        </w:rPr>
        <w:t xml:space="preserve"> is enabled</w:t>
      </w:r>
      <w:r w:rsidRPr="006A2A53">
        <w:rPr>
          <w:b/>
          <w:bCs/>
          <w:sz w:val="22"/>
          <w:szCs w:val="22"/>
        </w:rPr>
        <w:t xml:space="preserve">, the existing fields </w:t>
      </w:r>
      <w:proofErr w:type="spellStart"/>
      <w:r w:rsidRPr="006A2A53">
        <w:rPr>
          <w:b/>
          <w:bCs/>
          <w:i/>
          <w:iCs/>
          <w:sz w:val="22"/>
          <w:szCs w:val="22"/>
        </w:rPr>
        <w:t>ChannelAccess-CPext</w:t>
      </w:r>
      <w:proofErr w:type="spellEnd"/>
      <w:r w:rsidRPr="006A2A53">
        <w:rPr>
          <w:b/>
          <w:bCs/>
          <w:sz w:val="22"/>
          <w:szCs w:val="22"/>
        </w:rPr>
        <w:t xml:space="preserve"> in DCI format 0_0</w:t>
      </w:r>
      <w:r>
        <w:rPr>
          <w:b/>
          <w:bCs/>
          <w:sz w:val="22"/>
          <w:szCs w:val="22"/>
        </w:rPr>
        <w:t>/1_0</w:t>
      </w:r>
      <w:r w:rsidRPr="006A2A53">
        <w:rPr>
          <w:b/>
          <w:bCs/>
          <w:sz w:val="22"/>
          <w:szCs w:val="22"/>
        </w:rPr>
        <w:t xml:space="preserve"> and </w:t>
      </w:r>
      <w:proofErr w:type="spellStart"/>
      <w:r w:rsidRPr="006A2A53">
        <w:rPr>
          <w:b/>
          <w:bCs/>
          <w:i/>
          <w:iCs/>
          <w:sz w:val="22"/>
          <w:szCs w:val="22"/>
        </w:rPr>
        <w:t>ChannelAccess</w:t>
      </w:r>
      <w:proofErr w:type="spellEnd"/>
      <w:r w:rsidRPr="006A2A53">
        <w:rPr>
          <w:b/>
          <w:bCs/>
          <w:i/>
          <w:iCs/>
          <w:sz w:val="22"/>
          <w:szCs w:val="22"/>
        </w:rPr>
        <w:t>-</w:t>
      </w:r>
      <w:proofErr w:type="spellStart"/>
      <w:r w:rsidRPr="006A2A53">
        <w:rPr>
          <w:b/>
          <w:bCs/>
          <w:i/>
          <w:iCs/>
          <w:sz w:val="22"/>
          <w:szCs w:val="22"/>
        </w:rPr>
        <w:t>CPext</w:t>
      </w:r>
      <w:proofErr w:type="spellEnd"/>
      <w:r w:rsidRPr="006A2A53">
        <w:rPr>
          <w:b/>
          <w:bCs/>
          <w:i/>
          <w:iCs/>
          <w:sz w:val="22"/>
          <w:szCs w:val="22"/>
        </w:rPr>
        <w:t>-CAPC</w:t>
      </w:r>
      <w:r w:rsidRPr="006A2A53">
        <w:rPr>
          <w:b/>
          <w:bCs/>
          <w:sz w:val="22"/>
          <w:szCs w:val="22"/>
        </w:rPr>
        <w:t xml:space="preserve"> in DCI format 0_1</w:t>
      </w:r>
      <w:r>
        <w:rPr>
          <w:b/>
          <w:bCs/>
          <w:sz w:val="22"/>
          <w:szCs w:val="22"/>
        </w:rPr>
        <w:t>/1_1</w:t>
      </w:r>
      <w:r w:rsidRPr="006A2A53">
        <w:rPr>
          <w:b/>
          <w:bCs/>
          <w:sz w:val="22"/>
          <w:szCs w:val="22"/>
        </w:rPr>
        <w:t xml:space="preserve"> </w:t>
      </w:r>
      <w:proofErr w:type="gramStart"/>
      <w:r w:rsidRPr="006A2A53">
        <w:rPr>
          <w:b/>
          <w:bCs/>
          <w:sz w:val="22"/>
          <w:szCs w:val="22"/>
        </w:rPr>
        <w:t>are</w:t>
      </w:r>
      <w:proofErr w:type="gramEnd"/>
      <w:r w:rsidRPr="006A2A53">
        <w:rPr>
          <w:b/>
          <w:bCs/>
          <w:sz w:val="22"/>
          <w:szCs w:val="22"/>
        </w:rPr>
        <w:t xml:space="preserve"> re-interpreted as follows:</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2273"/>
        <w:gridCol w:w="2585"/>
        <w:gridCol w:w="2291"/>
      </w:tblGrid>
      <w:tr w:rsidR="00BB089B" w14:paraId="7003A21A" w14:textId="77777777" w:rsidTr="00F708AA">
        <w:trPr>
          <w:trHeight w:val="424"/>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FF9F34" w14:textId="77777777" w:rsidR="00BB089B" w:rsidRPr="00F0038A" w:rsidRDefault="00BB089B" w:rsidP="00F708AA">
            <w:pPr>
              <w:pStyle w:val="TAH"/>
              <w:rPr>
                <w:rFonts w:cstheme="minorBidi"/>
                <w:szCs w:val="22"/>
                <w:lang w:eastAsia="zh-CN"/>
              </w:rPr>
            </w:pPr>
            <w:r w:rsidRPr="00F0038A">
              <w:rPr>
                <w:lang w:eastAsia="zh-CN"/>
              </w:rPr>
              <w:t>Bit field mapped to index</w:t>
            </w:r>
          </w:p>
        </w:tc>
        <w:tc>
          <w:tcPr>
            <w:tcW w:w="22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8B6AB9" w14:textId="77777777" w:rsidR="00BB089B" w:rsidRPr="00F0038A" w:rsidRDefault="00BB089B" w:rsidP="00F708AA">
            <w:pPr>
              <w:pStyle w:val="TAH"/>
              <w:rPr>
                <w:lang w:eastAsia="zh-CN"/>
              </w:rPr>
            </w:pPr>
            <w:r w:rsidRPr="00F0038A">
              <w:rPr>
                <w:lang w:eastAsia="zh-CN"/>
              </w:rPr>
              <w:t xml:space="preserve">Channel Access Type </w:t>
            </w:r>
          </w:p>
        </w:tc>
        <w:tc>
          <w:tcPr>
            <w:tcW w:w="25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8A3D6F" w14:textId="77777777" w:rsidR="00BB089B" w:rsidRPr="00F0038A" w:rsidRDefault="00BB089B" w:rsidP="00F708AA">
            <w:pPr>
              <w:pStyle w:val="TAH"/>
              <w:rPr>
                <w:lang w:eastAsia="zh-CN"/>
              </w:rPr>
            </w:pPr>
            <w:r w:rsidRPr="00F0038A">
              <w:rPr>
                <w:lang w:eastAsia="zh-CN"/>
              </w:rPr>
              <w:t>The CP extension T_"</w:t>
            </w:r>
            <w:proofErr w:type="spellStart"/>
            <w:r w:rsidRPr="00F0038A">
              <w:rPr>
                <w:lang w:eastAsia="zh-CN"/>
              </w:rPr>
              <w:t>ext</w:t>
            </w:r>
            <w:proofErr w:type="spellEnd"/>
            <w:proofErr w:type="gramStart"/>
            <w:r w:rsidRPr="00F0038A">
              <w:rPr>
                <w:lang w:eastAsia="zh-CN"/>
              </w:rPr>
              <w:t>"  index</w:t>
            </w:r>
            <w:proofErr w:type="gramEnd"/>
            <w:r w:rsidRPr="00F0038A">
              <w:rPr>
                <w:lang w:eastAsia="zh-CN"/>
              </w:rPr>
              <w:t xml:space="preserve"> defined in Clause 5.3.1 of [4, TS 38.211]</w:t>
            </w:r>
          </w:p>
        </w:tc>
        <w:tc>
          <w:tcPr>
            <w:tcW w:w="2291" w:type="dxa"/>
            <w:tcBorders>
              <w:top w:val="single" w:sz="4" w:space="0" w:color="auto"/>
              <w:left w:val="single" w:sz="4" w:space="0" w:color="auto"/>
              <w:bottom w:val="single" w:sz="4" w:space="0" w:color="auto"/>
              <w:right w:val="single" w:sz="4" w:space="0" w:color="auto"/>
            </w:tcBorders>
            <w:shd w:val="clear" w:color="auto" w:fill="D9D9D9"/>
          </w:tcPr>
          <w:p w14:paraId="0863997A" w14:textId="77777777" w:rsidR="00BB089B" w:rsidRPr="00F0038A" w:rsidRDefault="00BB089B" w:rsidP="00F708AA">
            <w:pPr>
              <w:pStyle w:val="TAH"/>
              <w:rPr>
                <w:lang w:eastAsia="zh-CN"/>
              </w:rPr>
            </w:pPr>
            <w:proofErr w:type="spellStart"/>
            <w:r w:rsidRPr="008C7FEA">
              <w:rPr>
                <w:color w:val="FF0000"/>
                <w:lang w:eastAsia="zh-CN"/>
              </w:rPr>
              <w:t>gNB’s</w:t>
            </w:r>
            <w:proofErr w:type="spellEnd"/>
            <w:r w:rsidRPr="008C7FEA">
              <w:rPr>
                <w:color w:val="FF0000"/>
                <w:lang w:eastAsia="zh-CN"/>
              </w:rPr>
              <w:t xml:space="preserve"> COT or UE-initiated COT</w:t>
            </w:r>
          </w:p>
        </w:tc>
      </w:tr>
      <w:tr w:rsidR="00BB089B" w14:paraId="3D398175" w14:textId="77777777" w:rsidTr="00F708AA">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hideMark/>
          </w:tcPr>
          <w:p w14:paraId="566EB5E8" w14:textId="77777777" w:rsidR="00BB089B" w:rsidRPr="00F0038A" w:rsidRDefault="00BB089B" w:rsidP="00F708AA">
            <w:pPr>
              <w:pStyle w:val="TAC"/>
              <w:rPr>
                <w:lang w:eastAsia="zh-CN"/>
              </w:rPr>
            </w:pPr>
            <w:r w:rsidRPr="00F0038A">
              <w:rPr>
                <w:lang w:eastAsia="zh-CN"/>
              </w:rPr>
              <w:t>0</w:t>
            </w:r>
          </w:p>
        </w:tc>
        <w:tc>
          <w:tcPr>
            <w:tcW w:w="2273" w:type="dxa"/>
            <w:tcBorders>
              <w:top w:val="single" w:sz="4" w:space="0" w:color="auto"/>
              <w:left w:val="single" w:sz="4" w:space="0" w:color="auto"/>
              <w:bottom w:val="single" w:sz="4" w:space="0" w:color="auto"/>
              <w:right w:val="single" w:sz="4" w:space="0" w:color="auto"/>
            </w:tcBorders>
            <w:hideMark/>
          </w:tcPr>
          <w:p w14:paraId="704565DC" w14:textId="77777777" w:rsidR="00BB089B" w:rsidRPr="00F0038A" w:rsidRDefault="00BB089B" w:rsidP="00F708AA">
            <w:pPr>
              <w:pStyle w:val="TAC"/>
              <w:rPr>
                <w:lang w:eastAsia="zh-CN"/>
              </w:rPr>
            </w:pPr>
            <w:r w:rsidRPr="00F0038A">
              <w:rPr>
                <w:lang w:eastAsia="zh-CN"/>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hideMark/>
          </w:tcPr>
          <w:p w14:paraId="3161AE4C" w14:textId="77777777" w:rsidR="00BB089B" w:rsidRPr="00F0038A" w:rsidRDefault="00BB089B" w:rsidP="00F708AA">
            <w:pPr>
              <w:pStyle w:val="TAC"/>
              <w:rPr>
                <w:lang w:eastAsia="zh-CN"/>
              </w:rPr>
            </w:pPr>
            <w:r w:rsidRPr="00F0038A">
              <w:rPr>
                <w:lang w:eastAsia="zh-CN"/>
              </w:rPr>
              <w:t>0</w:t>
            </w:r>
          </w:p>
        </w:tc>
        <w:tc>
          <w:tcPr>
            <w:tcW w:w="2291" w:type="dxa"/>
            <w:tcBorders>
              <w:top w:val="single" w:sz="4" w:space="0" w:color="auto"/>
              <w:left w:val="single" w:sz="4" w:space="0" w:color="auto"/>
              <w:bottom w:val="single" w:sz="4" w:space="0" w:color="auto"/>
              <w:right w:val="single" w:sz="4" w:space="0" w:color="auto"/>
            </w:tcBorders>
          </w:tcPr>
          <w:p w14:paraId="0B685960" w14:textId="77777777" w:rsidR="00BB089B" w:rsidRPr="00A26C5A" w:rsidRDefault="00BB089B" w:rsidP="00F708AA">
            <w:pPr>
              <w:pStyle w:val="TAC"/>
              <w:rPr>
                <w:color w:val="FF0000"/>
                <w:lang w:eastAsia="zh-CN"/>
              </w:rPr>
            </w:pPr>
            <w:proofErr w:type="spellStart"/>
            <w:r w:rsidRPr="00A26C5A">
              <w:rPr>
                <w:color w:val="FF0000"/>
                <w:lang w:eastAsia="zh-CN"/>
              </w:rPr>
              <w:t>gNB’s</w:t>
            </w:r>
            <w:proofErr w:type="spellEnd"/>
            <w:r w:rsidRPr="00A26C5A">
              <w:rPr>
                <w:color w:val="FF0000"/>
                <w:lang w:eastAsia="zh-CN"/>
              </w:rPr>
              <w:t xml:space="preserve"> COT</w:t>
            </w:r>
          </w:p>
        </w:tc>
      </w:tr>
      <w:tr w:rsidR="00BB089B" w14:paraId="755D88B9" w14:textId="77777777" w:rsidTr="00F708AA">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hideMark/>
          </w:tcPr>
          <w:p w14:paraId="62282737" w14:textId="77777777" w:rsidR="00BB089B" w:rsidRPr="00F0038A" w:rsidRDefault="00BB089B" w:rsidP="00F708AA">
            <w:pPr>
              <w:pStyle w:val="TAC"/>
              <w:rPr>
                <w:lang w:eastAsia="zh-CN"/>
              </w:rPr>
            </w:pPr>
            <w:r w:rsidRPr="00F0038A">
              <w:rPr>
                <w:lang w:eastAsia="zh-CN"/>
              </w:rPr>
              <w:t>1</w:t>
            </w:r>
          </w:p>
        </w:tc>
        <w:tc>
          <w:tcPr>
            <w:tcW w:w="2273" w:type="dxa"/>
            <w:tcBorders>
              <w:top w:val="single" w:sz="4" w:space="0" w:color="auto"/>
              <w:left w:val="single" w:sz="4" w:space="0" w:color="auto"/>
              <w:bottom w:val="single" w:sz="4" w:space="0" w:color="auto"/>
              <w:right w:val="single" w:sz="4" w:space="0" w:color="auto"/>
            </w:tcBorders>
            <w:hideMark/>
          </w:tcPr>
          <w:p w14:paraId="39754E49" w14:textId="77777777" w:rsidR="00BB089B" w:rsidRPr="00F0038A" w:rsidRDefault="00BB089B" w:rsidP="00F708AA">
            <w:pPr>
              <w:pStyle w:val="TAC"/>
              <w:rPr>
                <w:lang w:eastAsia="zh-CN"/>
              </w:rPr>
            </w:pPr>
            <w:r w:rsidRPr="00F0038A">
              <w:rPr>
                <w:lang w:eastAsia="zh-CN"/>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hideMark/>
          </w:tcPr>
          <w:p w14:paraId="6449102C" w14:textId="77777777" w:rsidR="00BB089B" w:rsidRPr="00F0038A" w:rsidRDefault="00BB089B" w:rsidP="00F708AA">
            <w:pPr>
              <w:pStyle w:val="TAC"/>
              <w:rPr>
                <w:lang w:eastAsia="zh-CN"/>
              </w:rPr>
            </w:pPr>
            <w:r w:rsidRPr="00F0038A">
              <w:rPr>
                <w:lang w:eastAsia="zh-CN"/>
              </w:rPr>
              <w:t>2</w:t>
            </w:r>
          </w:p>
        </w:tc>
        <w:tc>
          <w:tcPr>
            <w:tcW w:w="2291" w:type="dxa"/>
            <w:tcBorders>
              <w:top w:val="single" w:sz="4" w:space="0" w:color="auto"/>
              <w:left w:val="single" w:sz="4" w:space="0" w:color="auto"/>
              <w:bottom w:val="single" w:sz="4" w:space="0" w:color="auto"/>
              <w:right w:val="single" w:sz="4" w:space="0" w:color="auto"/>
            </w:tcBorders>
          </w:tcPr>
          <w:p w14:paraId="61FE5707" w14:textId="77777777" w:rsidR="00BB089B" w:rsidRPr="00A26C5A" w:rsidRDefault="00BB089B" w:rsidP="00F708AA">
            <w:pPr>
              <w:pStyle w:val="TAC"/>
              <w:rPr>
                <w:color w:val="FF0000"/>
                <w:lang w:eastAsia="zh-CN"/>
              </w:rPr>
            </w:pPr>
            <w:proofErr w:type="spellStart"/>
            <w:r w:rsidRPr="00A26C5A">
              <w:rPr>
                <w:color w:val="FF0000"/>
                <w:lang w:eastAsia="zh-CN"/>
              </w:rPr>
              <w:t>gNB’s</w:t>
            </w:r>
            <w:proofErr w:type="spellEnd"/>
            <w:r w:rsidRPr="00A26C5A">
              <w:rPr>
                <w:color w:val="FF0000"/>
                <w:lang w:eastAsia="zh-CN"/>
              </w:rPr>
              <w:t xml:space="preserve"> COT</w:t>
            </w:r>
          </w:p>
        </w:tc>
      </w:tr>
      <w:tr w:rsidR="00BB089B" w14:paraId="39B25190" w14:textId="77777777" w:rsidTr="00F708AA">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hideMark/>
          </w:tcPr>
          <w:p w14:paraId="2053119A" w14:textId="77777777" w:rsidR="00BB089B" w:rsidRPr="00F0038A" w:rsidRDefault="00BB089B" w:rsidP="00F708AA">
            <w:pPr>
              <w:pStyle w:val="TAC"/>
              <w:rPr>
                <w:lang w:eastAsia="zh-CN"/>
              </w:rPr>
            </w:pPr>
            <w:r w:rsidRPr="00F0038A">
              <w:rPr>
                <w:lang w:eastAsia="zh-CN"/>
              </w:rPr>
              <w:t>2</w:t>
            </w:r>
          </w:p>
        </w:tc>
        <w:tc>
          <w:tcPr>
            <w:tcW w:w="2273" w:type="dxa"/>
            <w:tcBorders>
              <w:top w:val="single" w:sz="4" w:space="0" w:color="auto"/>
              <w:left w:val="single" w:sz="4" w:space="0" w:color="auto"/>
              <w:bottom w:val="single" w:sz="4" w:space="0" w:color="auto"/>
              <w:right w:val="single" w:sz="4" w:space="0" w:color="auto"/>
            </w:tcBorders>
            <w:hideMark/>
          </w:tcPr>
          <w:p w14:paraId="2DD7061B" w14:textId="77777777" w:rsidR="00BB089B" w:rsidRPr="00F0038A" w:rsidRDefault="00BB089B" w:rsidP="00F708AA">
            <w:pPr>
              <w:pStyle w:val="TAC"/>
              <w:rPr>
                <w:lang w:eastAsia="zh-CN"/>
              </w:rPr>
            </w:pPr>
            <w:r>
              <w:rPr>
                <w:color w:val="1F497D"/>
                <w:lang w:val="sv-SE" w:eastAsia="ko-KR"/>
              </w:rPr>
              <w:t xml:space="preserve">9us </w:t>
            </w:r>
            <w:proofErr w:type="spellStart"/>
            <w:r>
              <w:rPr>
                <w:color w:val="1F497D"/>
                <w:lang w:val="sv-SE" w:eastAsia="ko-KR"/>
              </w:rPr>
              <w:t>sensing</w:t>
            </w:r>
            <w:proofErr w:type="spellEnd"/>
            <w:r>
              <w:rPr>
                <w:color w:val="1F497D"/>
                <w:lang w:val="sv-SE" w:eastAsia="ko-KR"/>
              </w:rPr>
              <w:t xml:space="preserve"> </w:t>
            </w:r>
            <w:proofErr w:type="spellStart"/>
            <w:r w:rsidRPr="007C310B">
              <w:rPr>
                <w:lang w:val="sv-SE" w:eastAsia="ko-KR"/>
              </w:rPr>
              <w:t>within</w:t>
            </w:r>
            <w:proofErr w:type="spellEnd"/>
            <w:r w:rsidRPr="007C310B">
              <w:rPr>
                <w:lang w:val="sv-SE" w:eastAsia="ko-KR"/>
              </w:rPr>
              <w:t xml:space="preserve"> a 25us </w:t>
            </w:r>
            <w:proofErr w:type="spellStart"/>
            <w:r w:rsidRPr="007C310B">
              <w:rPr>
                <w:lang w:val="sv-SE" w:eastAsia="ko-KR"/>
              </w:rPr>
              <w:t>interval</w:t>
            </w:r>
            <w:proofErr w:type="spellEnd"/>
            <w:r w:rsidRPr="007C310B">
              <w:rPr>
                <w:lang w:eastAsia="zh-CN"/>
              </w:rPr>
              <w:t xml:space="preserve"> </w:t>
            </w:r>
            <w:r w:rsidRPr="00F0038A">
              <w:rPr>
                <w:lang w:eastAsia="zh-CN"/>
              </w:rPr>
              <w:t xml:space="preserve">as defined in Clause 4.3 in TS </w:t>
            </w:r>
            <w:proofErr w:type="gramStart"/>
            <w:r w:rsidRPr="00F0038A">
              <w:rPr>
                <w:lang w:eastAsia="zh-CN"/>
              </w:rPr>
              <w:t>37.213</w:t>
            </w:r>
            <w:proofErr w:type="gramEnd"/>
          </w:p>
        </w:tc>
        <w:tc>
          <w:tcPr>
            <w:tcW w:w="2585" w:type="dxa"/>
            <w:tcBorders>
              <w:top w:val="single" w:sz="4" w:space="0" w:color="auto"/>
              <w:left w:val="single" w:sz="4" w:space="0" w:color="auto"/>
              <w:bottom w:val="single" w:sz="4" w:space="0" w:color="auto"/>
              <w:right w:val="single" w:sz="4" w:space="0" w:color="auto"/>
            </w:tcBorders>
            <w:hideMark/>
          </w:tcPr>
          <w:p w14:paraId="2D120663" w14:textId="77777777" w:rsidR="00BB089B" w:rsidRPr="00F0038A" w:rsidRDefault="00BB089B" w:rsidP="00F708AA">
            <w:pPr>
              <w:pStyle w:val="TAC"/>
              <w:rPr>
                <w:lang w:eastAsia="zh-CN"/>
              </w:rPr>
            </w:pPr>
            <w:r w:rsidRPr="00F0038A">
              <w:rPr>
                <w:lang w:eastAsia="zh-CN"/>
              </w:rPr>
              <w:t>0</w:t>
            </w:r>
          </w:p>
        </w:tc>
        <w:tc>
          <w:tcPr>
            <w:tcW w:w="2291" w:type="dxa"/>
            <w:tcBorders>
              <w:top w:val="single" w:sz="4" w:space="0" w:color="auto"/>
              <w:left w:val="single" w:sz="4" w:space="0" w:color="auto"/>
              <w:bottom w:val="single" w:sz="4" w:space="0" w:color="auto"/>
              <w:right w:val="single" w:sz="4" w:space="0" w:color="auto"/>
            </w:tcBorders>
          </w:tcPr>
          <w:p w14:paraId="278BCFDE" w14:textId="77777777" w:rsidR="00BB089B" w:rsidRPr="00A26C5A" w:rsidRDefault="00BB089B" w:rsidP="00F708AA">
            <w:pPr>
              <w:pStyle w:val="TAC"/>
              <w:rPr>
                <w:color w:val="FF0000"/>
                <w:lang w:eastAsia="zh-CN"/>
              </w:rPr>
            </w:pPr>
            <w:proofErr w:type="spellStart"/>
            <w:r w:rsidRPr="00A26C5A">
              <w:rPr>
                <w:color w:val="FF0000"/>
                <w:lang w:eastAsia="zh-CN"/>
              </w:rPr>
              <w:t>gNB’s</w:t>
            </w:r>
            <w:proofErr w:type="spellEnd"/>
            <w:r w:rsidRPr="00A26C5A">
              <w:rPr>
                <w:color w:val="FF0000"/>
                <w:lang w:eastAsia="zh-CN"/>
              </w:rPr>
              <w:t xml:space="preserve"> COT</w:t>
            </w:r>
          </w:p>
        </w:tc>
      </w:tr>
      <w:tr w:rsidR="00BB089B" w14:paraId="23A85482" w14:textId="77777777" w:rsidTr="00F708AA">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hideMark/>
          </w:tcPr>
          <w:p w14:paraId="08EFD9F5" w14:textId="77777777" w:rsidR="00BB089B" w:rsidRPr="00F0038A" w:rsidRDefault="00BB089B" w:rsidP="00F708AA">
            <w:pPr>
              <w:pStyle w:val="TAC"/>
              <w:rPr>
                <w:lang w:eastAsia="zh-CN"/>
              </w:rPr>
            </w:pPr>
            <w:r w:rsidRPr="00F0038A">
              <w:rPr>
                <w:lang w:eastAsia="zh-CN"/>
              </w:rPr>
              <w:t>3</w:t>
            </w:r>
          </w:p>
        </w:tc>
        <w:tc>
          <w:tcPr>
            <w:tcW w:w="2273" w:type="dxa"/>
            <w:tcBorders>
              <w:top w:val="single" w:sz="4" w:space="0" w:color="auto"/>
              <w:left w:val="single" w:sz="4" w:space="0" w:color="auto"/>
              <w:bottom w:val="single" w:sz="4" w:space="0" w:color="auto"/>
              <w:right w:val="single" w:sz="4" w:space="0" w:color="auto"/>
            </w:tcBorders>
            <w:hideMark/>
          </w:tcPr>
          <w:p w14:paraId="74893AE8" w14:textId="77777777" w:rsidR="00BB089B" w:rsidRPr="00A26C5A" w:rsidRDefault="00BB089B" w:rsidP="00F708AA">
            <w:pPr>
              <w:pStyle w:val="TAC"/>
              <w:rPr>
                <w:color w:val="FF0000"/>
                <w:lang w:eastAsia="zh-CN"/>
              </w:rPr>
            </w:pPr>
            <w:r w:rsidRPr="00A26C5A">
              <w:rPr>
                <w:color w:val="FF0000"/>
                <w:lang w:val="sv-SE" w:eastAsia="ko-KR"/>
              </w:rPr>
              <w:t xml:space="preserve">9us </w:t>
            </w:r>
            <w:proofErr w:type="spellStart"/>
            <w:r w:rsidRPr="00A26C5A">
              <w:rPr>
                <w:color w:val="FF0000"/>
                <w:lang w:val="sv-SE" w:eastAsia="ko-KR"/>
              </w:rPr>
              <w:t>sensing</w:t>
            </w:r>
            <w:proofErr w:type="spellEnd"/>
            <w:r w:rsidRPr="00A26C5A">
              <w:rPr>
                <w:color w:val="FF0000"/>
                <w:lang w:val="sv-SE" w:eastAsia="ko-KR"/>
              </w:rPr>
              <w:t xml:space="preserve"> </w:t>
            </w:r>
            <w:proofErr w:type="spellStart"/>
            <w:r w:rsidRPr="00A26C5A">
              <w:rPr>
                <w:color w:val="FF0000"/>
                <w:lang w:val="sv-SE" w:eastAsia="ko-KR"/>
              </w:rPr>
              <w:t>within</w:t>
            </w:r>
            <w:proofErr w:type="spellEnd"/>
            <w:r w:rsidRPr="00A26C5A">
              <w:rPr>
                <w:color w:val="FF0000"/>
                <w:lang w:val="sv-SE" w:eastAsia="ko-KR"/>
              </w:rPr>
              <w:t xml:space="preserve"> a 25us </w:t>
            </w:r>
            <w:proofErr w:type="spellStart"/>
            <w:r w:rsidRPr="00A26C5A">
              <w:rPr>
                <w:color w:val="FF0000"/>
                <w:lang w:val="sv-SE" w:eastAsia="ko-KR"/>
              </w:rPr>
              <w:t>interval</w:t>
            </w:r>
            <w:proofErr w:type="spellEnd"/>
            <w:r w:rsidRPr="00A26C5A">
              <w:rPr>
                <w:color w:val="FF0000"/>
                <w:lang w:eastAsia="zh-CN"/>
              </w:rPr>
              <w:t xml:space="preserve"> as defined in Clause 4.3 in TS </w:t>
            </w:r>
            <w:proofErr w:type="gramStart"/>
            <w:r w:rsidRPr="00A26C5A">
              <w:rPr>
                <w:color w:val="FF0000"/>
                <w:lang w:eastAsia="zh-CN"/>
              </w:rPr>
              <w:t>37.213</w:t>
            </w:r>
            <w:proofErr w:type="gramEnd"/>
          </w:p>
        </w:tc>
        <w:tc>
          <w:tcPr>
            <w:tcW w:w="2585" w:type="dxa"/>
            <w:tcBorders>
              <w:top w:val="single" w:sz="4" w:space="0" w:color="auto"/>
              <w:left w:val="single" w:sz="4" w:space="0" w:color="auto"/>
              <w:bottom w:val="single" w:sz="4" w:space="0" w:color="auto"/>
              <w:right w:val="single" w:sz="4" w:space="0" w:color="auto"/>
            </w:tcBorders>
            <w:hideMark/>
          </w:tcPr>
          <w:p w14:paraId="4FA5CB3E" w14:textId="77777777" w:rsidR="00BB089B" w:rsidRPr="00A26C5A" w:rsidRDefault="00BB089B" w:rsidP="00F708AA">
            <w:pPr>
              <w:pStyle w:val="TAC"/>
              <w:rPr>
                <w:color w:val="FF0000"/>
                <w:lang w:eastAsia="zh-CN"/>
              </w:rPr>
            </w:pPr>
            <w:r w:rsidRPr="00A26C5A">
              <w:rPr>
                <w:color w:val="FF0000"/>
                <w:lang w:eastAsia="zh-CN"/>
              </w:rPr>
              <w:t>0</w:t>
            </w:r>
          </w:p>
        </w:tc>
        <w:tc>
          <w:tcPr>
            <w:tcW w:w="2291" w:type="dxa"/>
            <w:tcBorders>
              <w:top w:val="single" w:sz="4" w:space="0" w:color="auto"/>
              <w:left w:val="single" w:sz="4" w:space="0" w:color="auto"/>
              <w:bottom w:val="single" w:sz="4" w:space="0" w:color="auto"/>
              <w:right w:val="single" w:sz="4" w:space="0" w:color="auto"/>
            </w:tcBorders>
          </w:tcPr>
          <w:p w14:paraId="2672F832" w14:textId="77777777" w:rsidR="00BB089B" w:rsidRPr="00A26C5A" w:rsidRDefault="00BB089B" w:rsidP="00F708AA">
            <w:pPr>
              <w:pStyle w:val="TAC"/>
              <w:rPr>
                <w:color w:val="FF0000"/>
                <w:lang w:eastAsia="zh-CN"/>
              </w:rPr>
            </w:pPr>
            <w:r w:rsidRPr="00A26C5A">
              <w:rPr>
                <w:color w:val="FF0000"/>
                <w:lang w:eastAsia="zh-CN"/>
              </w:rPr>
              <w:t>UE-initiated COT</w:t>
            </w:r>
          </w:p>
        </w:tc>
      </w:tr>
    </w:tbl>
    <w:p w14:paraId="19F36618" w14:textId="77777777" w:rsidR="00BB089B" w:rsidRDefault="00BB089B" w:rsidP="00FB2BB7">
      <w:pPr>
        <w:spacing w:before="120"/>
        <w:rPr>
          <w:b/>
          <w:bCs/>
          <w:sz w:val="22"/>
          <w:szCs w:val="22"/>
        </w:rPr>
      </w:pPr>
      <w:r w:rsidRPr="00481329">
        <w:rPr>
          <w:b/>
          <w:bCs/>
          <w:sz w:val="22"/>
          <w:szCs w:val="22"/>
        </w:rPr>
        <w:t xml:space="preserve">Proposal </w:t>
      </w:r>
      <w:r>
        <w:rPr>
          <w:b/>
          <w:bCs/>
          <w:sz w:val="22"/>
          <w:szCs w:val="22"/>
        </w:rPr>
        <w:t>1-4</w:t>
      </w:r>
      <w:r w:rsidRPr="00481329">
        <w:rPr>
          <w:b/>
          <w:bCs/>
          <w:sz w:val="22"/>
          <w:szCs w:val="22"/>
        </w:rPr>
        <w:t xml:space="preserve">: </w:t>
      </w:r>
      <w:r>
        <w:rPr>
          <w:b/>
          <w:bCs/>
          <w:sz w:val="22"/>
          <w:szCs w:val="22"/>
        </w:rPr>
        <w:t xml:space="preserve">UE-initiated COT is considered enabled once the FFP periodicity and offset are configured for a UE. Introduce a RRC parameter to disable UE-initiated COT for P-CSI and/or SRS. </w:t>
      </w:r>
    </w:p>
    <w:p w14:paraId="29A07745" w14:textId="5151D59B" w:rsidR="00BB089B" w:rsidRPr="00245FBC" w:rsidRDefault="00BB089B" w:rsidP="00BB089B">
      <w:pPr>
        <w:pStyle w:val="ListParagraph"/>
        <w:numPr>
          <w:ilvl w:val="0"/>
          <w:numId w:val="33"/>
        </w:numPr>
        <w:ind w:leftChars="0"/>
        <w:rPr>
          <w:b/>
          <w:bCs/>
          <w:sz w:val="22"/>
          <w:szCs w:val="22"/>
        </w:rPr>
      </w:pPr>
      <w:r>
        <w:rPr>
          <w:b/>
          <w:bCs/>
          <w:sz w:val="22"/>
          <w:szCs w:val="22"/>
        </w:rPr>
        <w:t>FFS whether to i</w:t>
      </w:r>
      <w:r w:rsidRPr="00245FBC">
        <w:rPr>
          <w:b/>
          <w:bCs/>
          <w:sz w:val="22"/>
          <w:szCs w:val="22"/>
        </w:rPr>
        <w:t>ntroduce a RRC parameter to disable UE-initiated COT for each CG configuration, which overrides the per-UE configuration for this CG.</w:t>
      </w:r>
    </w:p>
    <w:p w14:paraId="4713178B" w14:textId="77777777" w:rsidR="00BB089B" w:rsidRPr="00780280" w:rsidRDefault="00BB089B" w:rsidP="00BB089B">
      <w:pPr>
        <w:rPr>
          <w:b/>
          <w:bCs/>
          <w:sz w:val="22"/>
          <w:szCs w:val="22"/>
        </w:rPr>
      </w:pPr>
      <w:r w:rsidRPr="00780280">
        <w:rPr>
          <w:b/>
          <w:bCs/>
          <w:sz w:val="22"/>
          <w:szCs w:val="22"/>
        </w:rPr>
        <w:t>Proposal 1-</w:t>
      </w:r>
      <w:r>
        <w:rPr>
          <w:b/>
          <w:bCs/>
          <w:sz w:val="22"/>
          <w:szCs w:val="22"/>
        </w:rPr>
        <w:t>5</w:t>
      </w:r>
      <w:r w:rsidRPr="00780280">
        <w:rPr>
          <w:b/>
          <w:bCs/>
          <w:sz w:val="22"/>
          <w:szCs w:val="22"/>
        </w:rPr>
        <w:t>: Support UE-initiated COT for PRACH for idle/inactive UEs.</w:t>
      </w:r>
    </w:p>
    <w:p w14:paraId="47718B65" w14:textId="4E013F6B" w:rsidR="00BB089B" w:rsidRPr="00AD7AC9" w:rsidRDefault="00BB089B" w:rsidP="00BB089B">
      <w:pPr>
        <w:rPr>
          <w:b/>
          <w:bCs/>
          <w:sz w:val="22"/>
          <w:szCs w:val="22"/>
        </w:rPr>
      </w:pPr>
      <w:r w:rsidRPr="00BB089B">
        <w:rPr>
          <w:b/>
          <w:bCs/>
          <w:sz w:val="22"/>
          <w:szCs w:val="22"/>
        </w:rPr>
        <w:t>Proposal 1-6</w:t>
      </w:r>
      <w:r w:rsidRPr="00AD7AC9">
        <w:rPr>
          <w:b/>
          <w:bCs/>
          <w:sz w:val="22"/>
          <w:szCs w:val="22"/>
        </w:rPr>
        <w:t>: Enhance the UL cancellation indication mechanism to efficiently handle interlaced frequency resource allocation in NR-U UL.</w:t>
      </w:r>
    </w:p>
    <w:p w14:paraId="7E2984CA" w14:textId="77777777" w:rsidR="00BB089B" w:rsidRDefault="00BB089B" w:rsidP="00BB089B">
      <w:pPr>
        <w:rPr>
          <w:b/>
          <w:bCs/>
          <w:sz w:val="22"/>
          <w:szCs w:val="22"/>
        </w:rPr>
      </w:pPr>
      <w:r w:rsidRPr="00FF4C88">
        <w:rPr>
          <w:b/>
          <w:bCs/>
          <w:sz w:val="22"/>
          <w:szCs w:val="22"/>
        </w:rPr>
        <w:t xml:space="preserve">Proposal </w:t>
      </w:r>
      <w:r>
        <w:rPr>
          <w:b/>
          <w:bCs/>
          <w:sz w:val="22"/>
          <w:szCs w:val="22"/>
        </w:rPr>
        <w:t>2-1</w:t>
      </w:r>
      <w:r w:rsidRPr="00FF4C88">
        <w:rPr>
          <w:b/>
          <w:bCs/>
          <w:sz w:val="22"/>
          <w:szCs w:val="22"/>
        </w:rPr>
        <w:t xml:space="preserve">: </w:t>
      </w:r>
      <w:r>
        <w:rPr>
          <w:b/>
          <w:bCs/>
          <w:sz w:val="22"/>
          <w:szCs w:val="22"/>
        </w:rPr>
        <w:t>For PUSCH repetition Type B enhancements on unlicensed spectrum, support the flexible start of the transmission and multiple TBs within a period when CG-UCI is enabled</w:t>
      </w:r>
      <w:r w:rsidRPr="00333F50">
        <w:rPr>
          <w:b/>
          <w:bCs/>
          <w:sz w:val="22"/>
          <w:szCs w:val="22"/>
        </w:rPr>
        <w:t>.</w:t>
      </w:r>
    </w:p>
    <w:p w14:paraId="19D83DC9" w14:textId="77777777" w:rsidR="00BB089B" w:rsidRPr="00AA2778" w:rsidRDefault="00BB089B" w:rsidP="00BB089B">
      <w:pPr>
        <w:pStyle w:val="ListParagraph"/>
        <w:numPr>
          <w:ilvl w:val="0"/>
          <w:numId w:val="32"/>
        </w:numPr>
        <w:ind w:leftChars="0"/>
        <w:rPr>
          <w:b/>
          <w:bCs/>
          <w:sz w:val="22"/>
          <w:szCs w:val="22"/>
        </w:rPr>
      </w:pPr>
      <w:r>
        <w:rPr>
          <w:b/>
          <w:bCs/>
          <w:sz w:val="22"/>
          <w:szCs w:val="22"/>
        </w:rPr>
        <w:t>An additional parameter is configured for each CG configuration to indicate the total number of consecutive transmission occasions within a period.</w:t>
      </w:r>
    </w:p>
    <w:p w14:paraId="36C33C38" w14:textId="77777777" w:rsidR="00BB089B" w:rsidRDefault="00BB089B" w:rsidP="00BB089B">
      <w:pPr>
        <w:rPr>
          <w:b/>
          <w:bCs/>
          <w:sz w:val="22"/>
          <w:szCs w:val="22"/>
        </w:rPr>
      </w:pPr>
      <w:r w:rsidRPr="00FF4C88">
        <w:rPr>
          <w:b/>
          <w:bCs/>
          <w:sz w:val="22"/>
          <w:szCs w:val="22"/>
        </w:rPr>
        <w:t xml:space="preserve">Proposal </w:t>
      </w:r>
      <w:r>
        <w:rPr>
          <w:b/>
          <w:bCs/>
          <w:sz w:val="22"/>
          <w:szCs w:val="22"/>
        </w:rPr>
        <w:t>2-2</w:t>
      </w:r>
      <w:r w:rsidRPr="00FF4C88">
        <w:rPr>
          <w:b/>
          <w:bCs/>
          <w:sz w:val="22"/>
          <w:szCs w:val="22"/>
        </w:rPr>
        <w:t xml:space="preserve">: </w:t>
      </w:r>
      <w:r>
        <w:rPr>
          <w:b/>
          <w:bCs/>
          <w:sz w:val="22"/>
          <w:szCs w:val="22"/>
        </w:rPr>
        <w:t>For PUSCH repetition Type B enhancements on unlicensed spectrum, orphan symbol(s) are transmitted if they are between two actual repetitions that are transmitted</w:t>
      </w:r>
      <w:r w:rsidRPr="00333F50">
        <w:rPr>
          <w:b/>
          <w:bCs/>
          <w:sz w:val="22"/>
          <w:szCs w:val="22"/>
        </w:rPr>
        <w:t>.</w:t>
      </w:r>
    </w:p>
    <w:p w14:paraId="47E622CF" w14:textId="77777777" w:rsidR="00BB089B" w:rsidRPr="00E20178" w:rsidRDefault="00BB089B" w:rsidP="00E20178">
      <w:pPr>
        <w:pStyle w:val="0Maintext"/>
        <w:spacing w:after="120" w:afterAutospacing="0" w:line="240" w:lineRule="auto"/>
        <w:ind w:firstLine="0"/>
        <w:rPr>
          <w:sz w:val="22"/>
          <w:szCs w:val="22"/>
          <w:lang w:val="en-US"/>
        </w:rPr>
      </w:pPr>
    </w:p>
    <w:p w14:paraId="011FBF3D" w14:textId="77777777" w:rsidR="00F474AC" w:rsidRDefault="00F474AC" w:rsidP="00E77270">
      <w:pPr>
        <w:pStyle w:val="Heading1"/>
        <w:numPr>
          <w:ilvl w:val="0"/>
          <w:numId w:val="0"/>
        </w:numPr>
        <w:ind w:left="432" w:hanging="432"/>
      </w:pPr>
      <w:r>
        <w:t>Reference</w:t>
      </w:r>
    </w:p>
    <w:p w14:paraId="733F4436" w14:textId="74B908F9" w:rsidR="00344198" w:rsidRPr="000E377B" w:rsidRDefault="00BF7A10" w:rsidP="005260BD">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F25070">
        <w:rPr>
          <w:sz w:val="22"/>
          <w:szCs w:val="22"/>
        </w:rPr>
        <w:t>RP-</w:t>
      </w:r>
      <w:r w:rsidR="00190DF0">
        <w:rPr>
          <w:sz w:val="22"/>
          <w:szCs w:val="22"/>
        </w:rPr>
        <w:t>2</w:t>
      </w:r>
      <w:r w:rsidR="00281115">
        <w:rPr>
          <w:sz w:val="22"/>
          <w:szCs w:val="22"/>
        </w:rPr>
        <w:t>10854</w:t>
      </w:r>
      <w:r>
        <w:rPr>
          <w:sz w:val="22"/>
          <w:szCs w:val="22"/>
        </w:rPr>
        <w:t xml:space="preserve">, </w:t>
      </w:r>
      <w:r w:rsidR="00190DF0" w:rsidRPr="00190DF0">
        <w:rPr>
          <w:sz w:val="22"/>
          <w:szCs w:val="22"/>
        </w:rPr>
        <w:t>Revised WID: Enhanced Industrial Internet of Things (IoT) and ultra-reliable and low latency communication (URLLC) support for NR</w:t>
      </w:r>
      <w:r w:rsidR="00190DF0">
        <w:rPr>
          <w:sz w:val="22"/>
          <w:szCs w:val="22"/>
        </w:rPr>
        <w:t>, Nokia, Nokia Shanghai Bell,</w:t>
      </w:r>
      <w:r w:rsidR="00190DF0" w:rsidRPr="00190DF0">
        <w:rPr>
          <w:sz w:val="22"/>
          <w:szCs w:val="22"/>
        </w:rPr>
        <w:t xml:space="preserve"> </w:t>
      </w:r>
      <w:r>
        <w:rPr>
          <w:sz w:val="22"/>
          <w:szCs w:val="22"/>
        </w:rPr>
        <w:t>RAN#</w:t>
      </w:r>
      <w:r w:rsidR="00281115">
        <w:rPr>
          <w:sz w:val="22"/>
          <w:szCs w:val="22"/>
        </w:rPr>
        <w:t>91</w:t>
      </w:r>
      <w:r w:rsidR="00847AB1">
        <w:rPr>
          <w:sz w:val="22"/>
          <w:szCs w:val="22"/>
        </w:rPr>
        <w:t>e</w:t>
      </w:r>
      <w:r>
        <w:rPr>
          <w:sz w:val="22"/>
          <w:szCs w:val="22"/>
        </w:rPr>
        <w:t xml:space="preserve">, </w:t>
      </w:r>
      <w:r w:rsidR="00281115">
        <w:rPr>
          <w:sz w:val="22"/>
          <w:szCs w:val="22"/>
        </w:rPr>
        <w:t>March</w:t>
      </w:r>
      <w:r>
        <w:rPr>
          <w:sz w:val="22"/>
          <w:szCs w:val="22"/>
        </w:rPr>
        <w:t xml:space="preserve"> 202</w:t>
      </w:r>
      <w:r w:rsidR="00281115">
        <w:rPr>
          <w:sz w:val="22"/>
          <w:szCs w:val="22"/>
        </w:rPr>
        <w:t>1</w:t>
      </w:r>
      <w:r>
        <w:rPr>
          <w:sz w:val="22"/>
          <w:szCs w:val="22"/>
        </w:rPr>
        <w:t>.</w:t>
      </w:r>
    </w:p>
    <w:p w14:paraId="0815CE09" w14:textId="3A1D5065" w:rsidR="000E377B" w:rsidRPr="00FB5D2A" w:rsidRDefault="00532EF9" w:rsidP="005260BD">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0" w:name="_Ref47562033"/>
      <w:r w:rsidRPr="00532EF9">
        <w:rPr>
          <w:sz w:val="22"/>
          <w:szCs w:val="22"/>
          <w:lang w:val="en-GB"/>
        </w:rPr>
        <w:t>ETSI EN 301 893 V2.1.1</w:t>
      </w:r>
      <w:r>
        <w:rPr>
          <w:sz w:val="22"/>
          <w:szCs w:val="22"/>
          <w:lang w:val="en-GB"/>
        </w:rPr>
        <w:t xml:space="preserve">, </w:t>
      </w:r>
      <w:r w:rsidRPr="00532EF9">
        <w:rPr>
          <w:sz w:val="22"/>
          <w:szCs w:val="22"/>
        </w:rPr>
        <w:t>5 GHz RLAN;</w:t>
      </w:r>
      <w:r>
        <w:rPr>
          <w:sz w:val="22"/>
          <w:szCs w:val="22"/>
        </w:rPr>
        <w:t xml:space="preserve"> </w:t>
      </w:r>
      <w:proofErr w:type="spellStart"/>
      <w:r w:rsidRPr="00532EF9">
        <w:rPr>
          <w:sz w:val="22"/>
          <w:szCs w:val="22"/>
        </w:rPr>
        <w:t>Harmonised</w:t>
      </w:r>
      <w:proofErr w:type="spellEnd"/>
      <w:r w:rsidRPr="00532EF9">
        <w:rPr>
          <w:sz w:val="22"/>
          <w:szCs w:val="22"/>
        </w:rPr>
        <w:t xml:space="preserve"> Standard covering the essential requirements of article 3.2 of Directive 2014/53/EU</w:t>
      </w:r>
      <w:r w:rsidR="008A42D6">
        <w:rPr>
          <w:sz w:val="22"/>
          <w:szCs w:val="22"/>
        </w:rPr>
        <w:t>.</w:t>
      </w:r>
      <w:bookmarkEnd w:id="0"/>
    </w:p>
    <w:p w14:paraId="11A20B09" w14:textId="07F22014" w:rsidR="00FB5D2A" w:rsidRDefault="00FB5D2A" w:rsidP="00FB5D2A">
      <w:pPr>
        <w:overflowPunct w:val="0"/>
        <w:autoSpaceDE w:val="0"/>
        <w:autoSpaceDN w:val="0"/>
        <w:adjustRightInd w:val="0"/>
        <w:spacing w:before="100" w:beforeAutospacing="1" w:after="100" w:afterAutospacing="1"/>
        <w:textAlignment w:val="baseline"/>
        <w:rPr>
          <w:sz w:val="22"/>
          <w:szCs w:val="22"/>
        </w:rPr>
      </w:pPr>
    </w:p>
    <w:p w14:paraId="699BA776" w14:textId="77777777" w:rsidR="00806899" w:rsidRDefault="00806899" w:rsidP="00806899">
      <w:pPr>
        <w:overflowPunct w:val="0"/>
        <w:autoSpaceDE w:val="0"/>
        <w:autoSpaceDN w:val="0"/>
        <w:adjustRightInd w:val="0"/>
        <w:spacing w:before="100" w:beforeAutospacing="1" w:after="100" w:afterAutospacing="1"/>
        <w:textAlignment w:val="baseline"/>
        <w:rPr>
          <w:sz w:val="22"/>
          <w:szCs w:val="22"/>
          <w:lang w:val="en-GB"/>
        </w:rPr>
      </w:pPr>
    </w:p>
    <w:p w14:paraId="137437C1" w14:textId="2E6709E5" w:rsidR="00806899" w:rsidRDefault="00806899" w:rsidP="00806899">
      <w:pPr>
        <w:pStyle w:val="Heading1"/>
        <w:numPr>
          <w:ilvl w:val="0"/>
          <w:numId w:val="0"/>
        </w:numPr>
      </w:pPr>
      <w:r>
        <w:lastRenderedPageBreak/>
        <w:t>Appendix A: Excerpt from TS 38.212</w:t>
      </w:r>
    </w:p>
    <w:p w14:paraId="110DD724" w14:textId="77777777" w:rsidR="00FB5D2A" w:rsidRPr="00F0038A" w:rsidRDefault="00FB5D2A" w:rsidP="00FB5D2A">
      <w:pPr>
        <w:pStyle w:val="TH"/>
        <w:rPr>
          <w:lang w:eastAsia="zh-CN"/>
        </w:rPr>
      </w:pPr>
      <w:r w:rsidRPr="00F0038A">
        <w:t xml:space="preserve">Table </w:t>
      </w:r>
      <w:r w:rsidRPr="00F0038A">
        <w:rPr>
          <w:lang w:eastAsia="zh-CN"/>
        </w:rPr>
        <w:t>7.3.1.1.1</w:t>
      </w:r>
      <w:r w:rsidRPr="00F0038A">
        <w:t>-</w:t>
      </w:r>
      <w:r w:rsidRPr="00F0038A">
        <w:rPr>
          <w:lang w:eastAsia="zh-CN"/>
        </w:rPr>
        <w:t>4</w:t>
      </w:r>
      <w:r w:rsidRPr="00F0038A">
        <w:rPr>
          <w:lang w:val="en-US" w:eastAsia="zh-CN"/>
        </w:rPr>
        <w:t>A</w:t>
      </w:r>
      <w:r w:rsidRPr="00F0038A">
        <w:rPr>
          <w:lang w:eastAsia="zh-CN"/>
        </w:rPr>
        <w:t xml:space="preserve">: Channel access type &amp; CP extension </w:t>
      </w:r>
      <w:proofErr w:type="spellStart"/>
      <w:r w:rsidRPr="00F0038A">
        <w:rPr>
          <w:lang w:eastAsia="zh-CN"/>
        </w:rPr>
        <w:t>i</w:t>
      </w:r>
      <w:proofErr w:type="spellEnd"/>
      <w:r w:rsidRPr="00F0038A">
        <w:rPr>
          <w:lang w:val="en-US" w:eastAsia="zh-CN"/>
        </w:rPr>
        <w:t>f</w:t>
      </w:r>
      <w:r w:rsidRPr="00F0038A">
        <w:rPr>
          <w:i/>
          <w:lang w:eastAsia="zh-CN"/>
        </w:rPr>
        <w:t xml:space="preserve"> ChannelAccessMode-r16</w:t>
      </w:r>
      <w:r w:rsidRPr="00F0038A">
        <w:rPr>
          <w:lang w:eastAsia="zh-CN"/>
        </w:rPr>
        <w:t xml:space="preserve"> = "</w:t>
      </w:r>
      <w:proofErr w:type="spellStart"/>
      <w:r w:rsidRPr="00F0038A">
        <w:rPr>
          <w:i/>
          <w:iCs/>
        </w:rPr>
        <w:t>semistatic</w:t>
      </w:r>
      <w:proofErr w:type="spellEnd"/>
      <w:r w:rsidRPr="00F0038A">
        <w:rPr>
          <w:lang w:eastAsia="zh-CN"/>
        </w:rPr>
        <w:t>"</w:t>
      </w:r>
      <w:r w:rsidRPr="00F0038A">
        <w:rPr>
          <w:lang w:val="en-US" w:eastAsia="zh-CN"/>
        </w:rPr>
        <w:t xml:space="preserve"> is provided</w:t>
      </w:r>
      <w:r w:rsidRPr="00F0038A">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FB5D2A" w14:paraId="138122D0" w14:textId="77777777" w:rsidTr="00BB579E">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0329BD" w14:textId="77777777" w:rsidR="00FB5D2A" w:rsidRPr="00F0038A" w:rsidRDefault="00FB5D2A" w:rsidP="00BB579E">
            <w:pPr>
              <w:pStyle w:val="TAH"/>
              <w:rPr>
                <w:rFonts w:cstheme="minorBidi"/>
                <w:szCs w:val="22"/>
                <w:lang w:eastAsia="zh-CN"/>
              </w:rPr>
            </w:pPr>
            <w:r w:rsidRPr="00F0038A">
              <w:rPr>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651134" w14:textId="77777777" w:rsidR="00FB5D2A" w:rsidRPr="00F0038A" w:rsidRDefault="00FB5D2A" w:rsidP="00BB579E">
            <w:pPr>
              <w:pStyle w:val="TAH"/>
              <w:rPr>
                <w:lang w:eastAsia="zh-CN"/>
              </w:rPr>
            </w:pPr>
            <w:r w:rsidRPr="00F0038A">
              <w:rPr>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51ADB0" w14:textId="77777777" w:rsidR="00FB5D2A" w:rsidRPr="00F0038A" w:rsidRDefault="00FB5D2A" w:rsidP="00BB579E">
            <w:pPr>
              <w:pStyle w:val="TAH"/>
              <w:rPr>
                <w:lang w:eastAsia="zh-CN"/>
              </w:rPr>
            </w:pPr>
            <w:r w:rsidRPr="00F0038A">
              <w:rPr>
                <w:lang w:eastAsia="zh-CN"/>
              </w:rPr>
              <w:t>The CP extension T_"</w:t>
            </w:r>
            <w:proofErr w:type="spellStart"/>
            <w:r w:rsidRPr="00F0038A">
              <w:rPr>
                <w:lang w:eastAsia="zh-CN"/>
              </w:rPr>
              <w:t>ext</w:t>
            </w:r>
            <w:proofErr w:type="spellEnd"/>
            <w:proofErr w:type="gramStart"/>
            <w:r w:rsidRPr="00F0038A">
              <w:rPr>
                <w:lang w:eastAsia="zh-CN"/>
              </w:rPr>
              <w:t>"  index</w:t>
            </w:r>
            <w:proofErr w:type="gramEnd"/>
            <w:r w:rsidRPr="00F0038A">
              <w:rPr>
                <w:lang w:eastAsia="zh-CN"/>
              </w:rPr>
              <w:t xml:space="preserve"> defined in Clause 5.3.1 of [4, TS 38.211]</w:t>
            </w:r>
          </w:p>
        </w:tc>
      </w:tr>
      <w:tr w:rsidR="00FB5D2A" w14:paraId="6D630D54" w14:textId="77777777" w:rsidTr="00BB579E">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C21525D" w14:textId="77777777" w:rsidR="00FB5D2A" w:rsidRPr="00F0038A" w:rsidRDefault="00FB5D2A" w:rsidP="00BB579E">
            <w:pPr>
              <w:pStyle w:val="TAC"/>
              <w:rPr>
                <w:lang w:eastAsia="zh-CN"/>
              </w:rPr>
            </w:pPr>
            <w:r w:rsidRPr="00F0038A">
              <w:rPr>
                <w:lang w:eastAsia="zh-CN"/>
              </w:rPr>
              <w:t>0</w:t>
            </w:r>
          </w:p>
        </w:tc>
        <w:tc>
          <w:tcPr>
            <w:tcW w:w="3003" w:type="dxa"/>
            <w:tcBorders>
              <w:top w:val="single" w:sz="4" w:space="0" w:color="auto"/>
              <w:left w:val="single" w:sz="4" w:space="0" w:color="auto"/>
              <w:bottom w:val="single" w:sz="4" w:space="0" w:color="auto"/>
              <w:right w:val="single" w:sz="4" w:space="0" w:color="auto"/>
            </w:tcBorders>
            <w:hideMark/>
          </w:tcPr>
          <w:p w14:paraId="05619A99" w14:textId="77777777" w:rsidR="00FB5D2A" w:rsidRPr="00F0038A" w:rsidRDefault="00FB5D2A" w:rsidP="00BB579E">
            <w:pPr>
              <w:pStyle w:val="TAC"/>
              <w:rPr>
                <w:lang w:eastAsia="zh-CN"/>
              </w:rPr>
            </w:pPr>
            <w:r w:rsidRPr="00F0038A">
              <w:rPr>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0C7486C6" w14:textId="77777777" w:rsidR="00FB5D2A" w:rsidRPr="00F0038A" w:rsidRDefault="00FB5D2A" w:rsidP="00BB579E">
            <w:pPr>
              <w:pStyle w:val="TAC"/>
              <w:rPr>
                <w:lang w:eastAsia="zh-CN"/>
              </w:rPr>
            </w:pPr>
            <w:r w:rsidRPr="00F0038A">
              <w:rPr>
                <w:lang w:eastAsia="zh-CN"/>
              </w:rPr>
              <w:t>0</w:t>
            </w:r>
          </w:p>
        </w:tc>
      </w:tr>
      <w:tr w:rsidR="00FB5D2A" w14:paraId="513CAB20" w14:textId="77777777" w:rsidTr="00BB579E">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0C034096" w14:textId="77777777" w:rsidR="00FB5D2A" w:rsidRPr="00F0038A" w:rsidRDefault="00FB5D2A" w:rsidP="00BB579E">
            <w:pPr>
              <w:pStyle w:val="TAC"/>
              <w:rPr>
                <w:lang w:eastAsia="zh-CN"/>
              </w:rPr>
            </w:pPr>
            <w:r w:rsidRPr="00F0038A">
              <w:rPr>
                <w:lang w:eastAsia="zh-CN"/>
              </w:rPr>
              <w:t>1</w:t>
            </w:r>
          </w:p>
        </w:tc>
        <w:tc>
          <w:tcPr>
            <w:tcW w:w="3003" w:type="dxa"/>
            <w:tcBorders>
              <w:top w:val="single" w:sz="4" w:space="0" w:color="auto"/>
              <w:left w:val="single" w:sz="4" w:space="0" w:color="auto"/>
              <w:bottom w:val="single" w:sz="4" w:space="0" w:color="auto"/>
              <w:right w:val="single" w:sz="4" w:space="0" w:color="auto"/>
            </w:tcBorders>
            <w:hideMark/>
          </w:tcPr>
          <w:p w14:paraId="73D171B6" w14:textId="77777777" w:rsidR="00FB5D2A" w:rsidRPr="00F0038A" w:rsidRDefault="00FB5D2A" w:rsidP="00BB579E">
            <w:pPr>
              <w:pStyle w:val="TAC"/>
              <w:rPr>
                <w:lang w:eastAsia="zh-CN"/>
              </w:rPr>
            </w:pPr>
            <w:r w:rsidRPr="00F0038A">
              <w:rPr>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45044E4D" w14:textId="77777777" w:rsidR="00FB5D2A" w:rsidRPr="00F0038A" w:rsidRDefault="00FB5D2A" w:rsidP="00BB579E">
            <w:pPr>
              <w:pStyle w:val="TAC"/>
              <w:rPr>
                <w:lang w:eastAsia="zh-CN"/>
              </w:rPr>
            </w:pPr>
            <w:r w:rsidRPr="00F0038A">
              <w:rPr>
                <w:lang w:eastAsia="zh-CN"/>
              </w:rPr>
              <w:t>2</w:t>
            </w:r>
          </w:p>
        </w:tc>
      </w:tr>
      <w:tr w:rsidR="00FB5D2A" w14:paraId="7085CD2F" w14:textId="77777777" w:rsidTr="00BB579E">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1F7DCB96" w14:textId="77777777" w:rsidR="00FB5D2A" w:rsidRPr="00F0038A" w:rsidRDefault="00FB5D2A" w:rsidP="00BB579E">
            <w:pPr>
              <w:pStyle w:val="TAC"/>
              <w:rPr>
                <w:lang w:eastAsia="zh-CN"/>
              </w:rPr>
            </w:pPr>
            <w:r w:rsidRPr="00F0038A">
              <w:rPr>
                <w:lang w:eastAsia="zh-CN"/>
              </w:rPr>
              <w:t>2</w:t>
            </w:r>
          </w:p>
        </w:tc>
        <w:tc>
          <w:tcPr>
            <w:tcW w:w="3003" w:type="dxa"/>
            <w:tcBorders>
              <w:top w:val="single" w:sz="4" w:space="0" w:color="auto"/>
              <w:left w:val="single" w:sz="4" w:space="0" w:color="auto"/>
              <w:bottom w:val="single" w:sz="4" w:space="0" w:color="auto"/>
              <w:right w:val="single" w:sz="4" w:space="0" w:color="auto"/>
            </w:tcBorders>
            <w:hideMark/>
          </w:tcPr>
          <w:p w14:paraId="37F7EE9E" w14:textId="77777777" w:rsidR="00FB5D2A" w:rsidRPr="00F0038A" w:rsidRDefault="00FB5D2A" w:rsidP="00BB579E">
            <w:pPr>
              <w:pStyle w:val="TAC"/>
              <w:rPr>
                <w:lang w:eastAsia="zh-CN"/>
              </w:rPr>
            </w:pPr>
            <w:r>
              <w:rPr>
                <w:color w:val="1F497D"/>
                <w:lang w:val="sv-SE" w:eastAsia="ko-KR"/>
              </w:rPr>
              <w:t xml:space="preserve">9us </w:t>
            </w:r>
            <w:proofErr w:type="spellStart"/>
            <w:r>
              <w:rPr>
                <w:color w:val="1F497D"/>
                <w:lang w:val="sv-SE" w:eastAsia="ko-KR"/>
              </w:rPr>
              <w:t>sensing</w:t>
            </w:r>
            <w:proofErr w:type="spellEnd"/>
            <w:r>
              <w:rPr>
                <w:color w:val="1F497D"/>
                <w:lang w:val="sv-SE" w:eastAsia="ko-KR"/>
              </w:rPr>
              <w:t xml:space="preserve"> </w:t>
            </w:r>
            <w:proofErr w:type="spellStart"/>
            <w:r w:rsidRPr="007C310B">
              <w:rPr>
                <w:lang w:val="sv-SE" w:eastAsia="ko-KR"/>
              </w:rPr>
              <w:t>within</w:t>
            </w:r>
            <w:proofErr w:type="spellEnd"/>
            <w:r w:rsidRPr="007C310B">
              <w:rPr>
                <w:lang w:val="sv-SE" w:eastAsia="ko-KR"/>
              </w:rPr>
              <w:t xml:space="preserve"> a 25us </w:t>
            </w:r>
            <w:proofErr w:type="spellStart"/>
            <w:r w:rsidRPr="007C310B">
              <w:rPr>
                <w:lang w:val="sv-SE" w:eastAsia="ko-KR"/>
              </w:rPr>
              <w:t>interval</w:t>
            </w:r>
            <w:proofErr w:type="spellEnd"/>
            <w:r w:rsidRPr="007C310B">
              <w:rPr>
                <w:lang w:eastAsia="zh-CN"/>
              </w:rPr>
              <w:t xml:space="preserve"> </w:t>
            </w:r>
            <w:r w:rsidRPr="00F0038A">
              <w:rPr>
                <w:lang w:eastAsia="zh-CN"/>
              </w:rPr>
              <w:t xml:space="preserve">as defined in Clause 4.3 in TS </w:t>
            </w:r>
            <w:proofErr w:type="gramStart"/>
            <w:r w:rsidRPr="00F0038A">
              <w:rPr>
                <w:lang w:eastAsia="zh-CN"/>
              </w:rPr>
              <w:t>37.213</w:t>
            </w:r>
            <w:proofErr w:type="gramEnd"/>
          </w:p>
        </w:tc>
        <w:tc>
          <w:tcPr>
            <w:tcW w:w="3413" w:type="dxa"/>
            <w:tcBorders>
              <w:top w:val="single" w:sz="4" w:space="0" w:color="auto"/>
              <w:left w:val="single" w:sz="4" w:space="0" w:color="auto"/>
              <w:bottom w:val="single" w:sz="4" w:space="0" w:color="auto"/>
              <w:right w:val="single" w:sz="4" w:space="0" w:color="auto"/>
            </w:tcBorders>
            <w:hideMark/>
          </w:tcPr>
          <w:p w14:paraId="3D89F4EC" w14:textId="77777777" w:rsidR="00FB5D2A" w:rsidRPr="00F0038A" w:rsidRDefault="00FB5D2A" w:rsidP="00BB579E">
            <w:pPr>
              <w:pStyle w:val="TAC"/>
              <w:rPr>
                <w:lang w:eastAsia="zh-CN"/>
              </w:rPr>
            </w:pPr>
            <w:r w:rsidRPr="00F0038A">
              <w:rPr>
                <w:lang w:eastAsia="zh-CN"/>
              </w:rPr>
              <w:t>0</w:t>
            </w:r>
          </w:p>
        </w:tc>
      </w:tr>
      <w:tr w:rsidR="00FB5D2A" w14:paraId="40C003CB" w14:textId="77777777" w:rsidTr="00BB579E">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81D80E7" w14:textId="77777777" w:rsidR="00FB5D2A" w:rsidRPr="00F0038A" w:rsidRDefault="00FB5D2A" w:rsidP="00BB579E">
            <w:pPr>
              <w:pStyle w:val="TAC"/>
              <w:rPr>
                <w:lang w:eastAsia="zh-CN"/>
              </w:rPr>
            </w:pPr>
            <w:r w:rsidRPr="00F0038A">
              <w:rPr>
                <w:lang w:eastAsia="zh-CN"/>
              </w:rPr>
              <w:t>3</w:t>
            </w:r>
          </w:p>
        </w:tc>
        <w:tc>
          <w:tcPr>
            <w:tcW w:w="3003" w:type="dxa"/>
            <w:tcBorders>
              <w:top w:val="single" w:sz="4" w:space="0" w:color="auto"/>
              <w:left w:val="single" w:sz="4" w:space="0" w:color="auto"/>
              <w:bottom w:val="single" w:sz="4" w:space="0" w:color="auto"/>
              <w:right w:val="single" w:sz="4" w:space="0" w:color="auto"/>
            </w:tcBorders>
            <w:hideMark/>
          </w:tcPr>
          <w:p w14:paraId="7EE70F6E" w14:textId="77777777" w:rsidR="00FB5D2A" w:rsidRPr="00F0038A" w:rsidRDefault="00FB5D2A" w:rsidP="00BB579E">
            <w:pPr>
              <w:pStyle w:val="TAC"/>
              <w:rPr>
                <w:lang w:eastAsia="zh-CN"/>
              </w:rPr>
            </w:pPr>
            <w:r w:rsidRPr="00F0038A">
              <w:rPr>
                <w:lang w:eastAsia="zh-CN"/>
              </w:rPr>
              <w:t>-</w:t>
            </w:r>
          </w:p>
        </w:tc>
        <w:tc>
          <w:tcPr>
            <w:tcW w:w="3413" w:type="dxa"/>
            <w:tcBorders>
              <w:top w:val="single" w:sz="4" w:space="0" w:color="auto"/>
              <w:left w:val="single" w:sz="4" w:space="0" w:color="auto"/>
              <w:bottom w:val="single" w:sz="4" w:space="0" w:color="auto"/>
              <w:right w:val="single" w:sz="4" w:space="0" w:color="auto"/>
            </w:tcBorders>
            <w:hideMark/>
          </w:tcPr>
          <w:p w14:paraId="0147F649" w14:textId="77777777" w:rsidR="00FB5D2A" w:rsidRPr="00F0038A" w:rsidRDefault="00FB5D2A" w:rsidP="00BB579E">
            <w:pPr>
              <w:pStyle w:val="TAC"/>
              <w:rPr>
                <w:lang w:eastAsia="zh-CN"/>
              </w:rPr>
            </w:pPr>
            <w:r w:rsidRPr="00F0038A">
              <w:rPr>
                <w:lang w:eastAsia="zh-CN"/>
              </w:rPr>
              <w:t>-</w:t>
            </w:r>
          </w:p>
        </w:tc>
      </w:tr>
    </w:tbl>
    <w:p w14:paraId="3BF1759D" w14:textId="77777777" w:rsidR="00FB5D2A" w:rsidRDefault="00FB5D2A" w:rsidP="00FB5D2A">
      <w:pPr>
        <w:overflowPunct w:val="0"/>
        <w:autoSpaceDE w:val="0"/>
        <w:autoSpaceDN w:val="0"/>
        <w:adjustRightInd w:val="0"/>
        <w:spacing w:before="100" w:beforeAutospacing="1" w:after="100" w:afterAutospacing="1"/>
        <w:textAlignment w:val="baseline"/>
        <w:rPr>
          <w:sz w:val="22"/>
          <w:szCs w:val="22"/>
          <w:lang w:val="en-GB"/>
        </w:rPr>
      </w:pPr>
    </w:p>
    <w:p w14:paraId="339159AB" w14:textId="1CCE758D" w:rsidR="00004AC5" w:rsidRDefault="00004AC5" w:rsidP="00004AC5">
      <w:pPr>
        <w:pStyle w:val="Heading1"/>
        <w:numPr>
          <w:ilvl w:val="0"/>
          <w:numId w:val="0"/>
        </w:numPr>
      </w:pPr>
      <w:r>
        <w:t xml:space="preserve">Appendix </w:t>
      </w:r>
      <w:r w:rsidR="00806899">
        <w:t>B</w:t>
      </w:r>
      <w:r>
        <w:t>: Previous Agreements</w:t>
      </w:r>
    </w:p>
    <w:p w14:paraId="46C79206" w14:textId="61832DC5" w:rsidR="00004AC5" w:rsidRPr="00004AC5" w:rsidRDefault="00004AC5" w:rsidP="00004AC5">
      <w:pPr>
        <w:pStyle w:val="Heading2"/>
        <w:numPr>
          <w:ilvl w:val="0"/>
          <w:numId w:val="0"/>
        </w:numPr>
        <w:rPr>
          <w:u w:val="single"/>
        </w:rPr>
      </w:pPr>
      <w:r w:rsidRPr="00004AC5">
        <w:rPr>
          <w:u w:val="single"/>
        </w:rPr>
        <w:t>RAN1#102-e</w:t>
      </w:r>
    </w:p>
    <w:p w14:paraId="12AB095A" w14:textId="77777777" w:rsidR="00004AC5" w:rsidRPr="00004AC5" w:rsidRDefault="00004AC5" w:rsidP="00004AC5">
      <w:pPr>
        <w:autoSpaceDE w:val="0"/>
        <w:autoSpaceDN w:val="0"/>
        <w:adjustRightInd w:val="0"/>
        <w:snapToGrid w:val="0"/>
        <w:jc w:val="both"/>
        <w:rPr>
          <w:rFonts w:eastAsia="SimSun"/>
          <w:sz w:val="20"/>
          <w:szCs w:val="20"/>
          <w:highlight w:val="green"/>
          <w:lang w:eastAsia="en-US"/>
        </w:rPr>
      </w:pPr>
      <w:r w:rsidRPr="00004AC5">
        <w:rPr>
          <w:rFonts w:eastAsia="SimSun"/>
          <w:sz w:val="20"/>
          <w:szCs w:val="20"/>
          <w:highlight w:val="green"/>
          <w:lang w:eastAsia="en-US"/>
        </w:rPr>
        <w:t>Agreements:</w:t>
      </w:r>
    </w:p>
    <w:p w14:paraId="46928668" w14:textId="77777777" w:rsidR="00004AC5" w:rsidRPr="00004AC5" w:rsidRDefault="00004AC5" w:rsidP="00991EB5">
      <w:pPr>
        <w:numPr>
          <w:ilvl w:val="0"/>
          <w:numId w:val="6"/>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semi-static channel access mode,</w:t>
      </w:r>
    </w:p>
    <w:p w14:paraId="7E3B1869" w14:textId="77777777" w:rsidR="00004AC5" w:rsidRPr="00004AC5" w:rsidRDefault="00004AC5" w:rsidP="00991EB5">
      <w:pPr>
        <w:numPr>
          <w:ilvl w:val="0"/>
          <w:numId w:val="6"/>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If sensing is needed, it is performed immediately before the configured/scheduled transmission opportunity.</w:t>
      </w:r>
    </w:p>
    <w:p w14:paraId="3C246763" w14:textId="77777777" w:rsidR="00004AC5" w:rsidRPr="00004AC5" w:rsidRDefault="00004AC5" w:rsidP="00991EB5">
      <w:pPr>
        <w:numPr>
          <w:ilvl w:val="0"/>
          <w:numId w:val="6"/>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operation with semi-static channel access, the Rel-16 random starting offsets for UL configured grants with Full BW allocation when UE initiates a COT, is not supported.</w:t>
      </w:r>
    </w:p>
    <w:p w14:paraId="5B9F0287"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7E30CC68" w14:textId="77777777" w:rsidR="00004AC5" w:rsidRPr="00004AC5" w:rsidRDefault="00004AC5" w:rsidP="00004AC5">
      <w:pPr>
        <w:autoSpaceDE w:val="0"/>
        <w:autoSpaceDN w:val="0"/>
        <w:adjustRightInd w:val="0"/>
        <w:snapToGrid w:val="0"/>
        <w:jc w:val="both"/>
        <w:rPr>
          <w:rFonts w:eastAsia="SimSun"/>
          <w:sz w:val="20"/>
          <w:szCs w:val="20"/>
          <w:highlight w:val="green"/>
          <w:lang w:eastAsia="en-US"/>
        </w:rPr>
      </w:pPr>
      <w:r w:rsidRPr="00004AC5">
        <w:rPr>
          <w:rFonts w:eastAsia="SimSun"/>
          <w:sz w:val="20"/>
          <w:szCs w:val="20"/>
          <w:highlight w:val="green"/>
          <w:lang w:eastAsia="en-US"/>
        </w:rPr>
        <w:t>Agreements:</w:t>
      </w:r>
    </w:p>
    <w:p w14:paraId="311EAA0B" w14:textId="77777777" w:rsidR="00004AC5" w:rsidRPr="00004AC5" w:rsidRDefault="00004AC5" w:rsidP="00991EB5">
      <w:pPr>
        <w:numPr>
          <w:ilvl w:val="0"/>
          <w:numId w:val="7"/>
        </w:numPr>
        <w:autoSpaceDE w:val="0"/>
        <w:autoSpaceDN w:val="0"/>
        <w:adjustRightInd w:val="0"/>
        <w:snapToGrid w:val="0"/>
        <w:spacing w:after="0"/>
        <w:ind w:left="360"/>
        <w:jc w:val="both"/>
        <w:rPr>
          <w:rFonts w:eastAsia="SimSun"/>
          <w:sz w:val="20"/>
          <w:szCs w:val="20"/>
          <w:lang w:eastAsia="ko-KR"/>
        </w:rPr>
      </w:pPr>
      <w:r w:rsidRPr="00004AC5">
        <w:rPr>
          <w:rFonts w:eastAsia="SimSun"/>
          <w:sz w:val="20"/>
          <w:szCs w:val="20"/>
          <w:lang w:eastAsia="en-US"/>
        </w:rPr>
        <w:t>For semi-static channel access mode,</w:t>
      </w:r>
    </w:p>
    <w:p w14:paraId="006E3002" w14:textId="77777777" w:rsidR="00004AC5" w:rsidRPr="00004AC5" w:rsidRDefault="00004AC5" w:rsidP="00991EB5">
      <w:pPr>
        <w:numPr>
          <w:ilvl w:val="1"/>
          <w:numId w:val="8"/>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operates as an initiating device </w:t>
      </w:r>
    </w:p>
    <w:p w14:paraId="1E345F32" w14:textId="77777777" w:rsidR="00004AC5" w:rsidRPr="00004AC5" w:rsidRDefault="00004AC5" w:rsidP="00991EB5">
      <w:pPr>
        <w:numPr>
          <w:ilvl w:val="2"/>
          <w:numId w:val="8"/>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is not allowed to transmit during the idle period of any FFP associated with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in which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w:t>
      </w:r>
      <w:proofErr w:type="spellStart"/>
      <w:r w:rsidRPr="00004AC5">
        <w:rPr>
          <w:rFonts w:eastAsia="SimSun"/>
          <w:sz w:val="20"/>
          <w:szCs w:val="20"/>
          <w:lang w:eastAsia="en-US"/>
        </w:rPr>
        <w:t>initates</w:t>
      </w:r>
      <w:proofErr w:type="spellEnd"/>
      <w:r w:rsidRPr="00004AC5">
        <w:rPr>
          <w:rFonts w:eastAsia="SimSun"/>
          <w:sz w:val="20"/>
          <w:szCs w:val="20"/>
          <w:lang w:eastAsia="en-US"/>
        </w:rPr>
        <w:t xml:space="preserve"> a COT</w:t>
      </w:r>
    </w:p>
    <w:p w14:paraId="5A34C9EB" w14:textId="77777777" w:rsidR="00004AC5" w:rsidRPr="00004AC5" w:rsidRDefault="00004AC5" w:rsidP="00991EB5">
      <w:pPr>
        <w:numPr>
          <w:ilvl w:val="1"/>
          <w:numId w:val="8"/>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a UE operates as an initiating device </w:t>
      </w:r>
    </w:p>
    <w:p w14:paraId="36333006" w14:textId="77777777" w:rsidR="00004AC5" w:rsidRPr="00004AC5" w:rsidRDefault="00004AC5" w:rsidP="00991EB5">
      <w:pPr>
        <w:numPr>
          <w:ilvl w:val="2"/>
          <w:numId w:val="8"/>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UE is not allowed to transmit during the idle period of any FFP associated with the UE in which the UE </w:t>
      </w:r>
      <w:proofErr w:type="spellStart"/>
      <w:r w:rsidRPr="00004AC5">
        <w:rPr>
          <w:rFonts w:eastAsia="SimSun"/>
          <w:sz w:val="20"/>
          <w:szCs w:val="20"/>
          <w:lang w:eastAsia="en-US"/>
        </w:rPr>
        <w:t>initates</w:t>
      </w:r>
      <w:proofErr w:type="spellEnd"/>
      <w:r w:rsidRPr="00004AC5">
        <w:rPr>
          <w:rFonts w:eastAsia="SimSun"/>
          <w:sz w:val="20"/>
          <w:szCs w:val="20"/>
          <w:lang w:eastAsia="en-US"/>
        </w:rPr>
        <w:t xml:space="preserve"> a COT</w:t>
      </w:r>
    </w:p>
    <w:p w14:paraId="64C62AB2" w14:textId="77777777" w:rsidR="00004AC5" w:rsidRPr="00004AC5" w:rsidRDefault="00004AC5" w:rsidP="00991EB5">
      <w:pPr>
        <w:numPr>
          <w:ilvl w:val="1"/>
          <w:numId w:val="8"/>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a UE shares a COT initiated by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during an FFP associated with the </w:t>
      </w:r>
      <w:proofErr w:type="spellStart"/>
      <w:r w:rsidRPr="00004AC5">
        <w:rPr>
          <w:rFonts w:eastAsia="SimSun"/>
          <w:sz w:val="20"/>
          <w:szCs w:val="20"/>
          <w:lang w:eastAsia="en-US"/>
        </w:rPr>
        <w:t>gNB</w:t>
      </w:r>
      <w:proofErr w:type="spellEnd"/>
    </w:p>
    <w:p w14:paraId="2160EAAC" w14:textId="77777777" w:rsidR="00004AC5" w:rsidRPr="00004AC5" w:rsidRDefault="00004AC5" w:rsidP="00991EB5">
      <w:pPr>
        <w:numPr>
          <w:ilvl w:val="2"/>
          <w:numId w:val="8"/>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UE is not allowed to transmit during the idle period of that FFP in which the UE shares the COT initiated by the </w:t>
      </w:r>
      <w:proofErr w:type="spellStart"/>
      <w:r w:rsidRPr="00004AC5">
        <w:rPr>
          <w:rFonts w:eastAsia="SimSun"/>
          <w:sz w:val="20"/>
          <w:szCs w:val="20"/>
          <w:lang w:eastAsia="en-US"/>
        </w:rPr>
        <w:t>gNB</w:t>
      </w:r>
      <w:proofErr w:type="spellEnd"/>
    </w:p>
    <w:p w14:paraId="1E179391" w14:textId="77777777" w:rsidR="00004AC5" w:rsidRPr="00004AC5" w:rsidRDefault="00004AC5" w:rsidP="00991EB5">
      <w:pPr>
        <w:numPr>
          <w:ilvl w:val="1"/>
          <w:numId w:val="8"/>
        </w:numPr>
        <w:autoSpaceDE w:val="0"/>
        <w:autoSpaceDN w:val="0"/>
        <w:adjustRightInd w:val="0"/>
        <w:snapToGrid w:val="0"/>
        <w:spacing w:after="0"/>
        <w:ind w:left="1080"/>
        <w:jc w:val="both"/>
        <w:rPr>
          <w:rFonts w:eastAsia="SimSun"/>
          <w:sz w:val="20"/>
          <w:szCs w:val="20"/>
          <w:lang w:eastAsia="en-US"/>
        </w:rPr>
      </w:pPr>
      <w:r w:rsidRPr="00004AC5">
        <w:rPr>
          <w:rFonts w:eastAsia="SimSun"/>
          <w:sz w:val="20"/>
          <w:szCs w:val="20"/>
          <w:lang w:eastAsia="en-US"/>
        </w:rPr>
        <w:t xml:space="preserve">When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shares a COT initiated by a UE during an FFP associated with the UE</w:t>
      </w:r>
    </w:p>
    <w:p w14:paraId="0984D54E" w14:textId="77777777" w:rsidR="00004AC5" w:rsidRPr="00004AC5" w:rsidRDefault="00004AC5" w:rsidP="00991EB5">
      <w:pPr>
        <w:numPr>
          <w:ilvl w:val="2"/>
          <w:numId w:val="8"/>
        </w:numPr>
        <w:autoSpaceDE w:val="0"/>
        <w:autoSpaceDN w:val="0"/>
        <w:adjustRightInd w:val="0"/>
        <w:snapToGrid w:val="0"/>
        <w:spacing w:after="0"/>
        <w:ind w:left="1800"/>
        <w:jc w:val="both"/>
        <w:rPr>
          <w:rFonts w:eastAsia="SimSun"/>
          <w:sz w:val="20"/>
          <w:szCs w:val="20"/>
          <w:lang w:eastAsia="en-US"/>
        </w:rPr>
      </w:pPr>
      <w:r w:rsidRPr="00004AC5">
        <w:rPr>
          <w:rFonts w:eastAsia="SimSun"/>
          <w:sz w:val="20"/>
          <w:szCs w:val="20"/>
          <w:lang w:eastAsia="en-US"/>
        </w:rPr>
        <w:t xml:space="preserve">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is not allowed to transmit during the idle period of that </w:t>
      </w:r>
      <w:r w:rsidRPr="00004AC5">
        <w:rPr>
          <w:rFonts w:eastAsia="SimSun"/>
          <w:strike/>
          <w:sz w:val="20"/>
          <w:szCs w:val="20"/>
          <w:lang w:eastAsia="en-US"/>
        </w:rPr>
        <w:t>the</w:t>
      </w:r>
      <w:r w:rsidRPr="00004AC5">
        <w:rPr>
          <w:rFonts w:eastAsia="SimSun"/>
          <w:sz w:val="20"/>
          <w:szCs w:val="20"/>
          <w:lang w:eastAsia="en-US"/>
        </w:rPr>
        <w:t xml:space="preserve"> FFP in which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shares the COT initiated by the UE</w:t>
      </w:r>
    </w:p>
    <w:p w14:paraId="47F7CA95" w14:textId="77777777" w:rsidR="00004AC5" w:rsidRPr="00004AC5" w:rsidRDefault="00004AC5" w:rsidP="00991EB5">
      <w:pPr>
        <w:numPr>
          <w:ilvl w:val="1"/>
          <w:numId w:val="8"/>
        </w:numPr>
        <w:autoSpaceDE w:val="0"/>
        <w:autoSpaceDN w:val="0"/>
        <w:adjustRightInd w:val="0"/>
        <w:snapToGrid w:val="0"/>
        <w:spacing w:after="0"/>
        <w:ind w:left="1080"/>
        <w:jc w:val="both"/>
        <w:rPr>
          <w:rFonts w:eastAsia="SimSun"/>
          <w:sz w:val="20"/>
          <w:szCs w:val="20"/>
          <w:highlight w:val="yellow"/>
          <w:lang w:eastAsia="en-US"/>
        </w:rPr>
      </w:pPr>
      <w:r w:rsidRPr="00004AC5">
        <w:rPr>
          <w:rFonts w:eastAsia="SimSun"/>
          <w:sz w:val="20"/>
          <w:szCs w:val="20"/>
          <w:highlight w:val="yellow"/>
          <w:lang w:eastAsia="en-US"/>
        </w:rPr>
        <w:t>FFS whether/how to support additional restrictions to the idle period</w:t>
      </w:r>
    </w:p>
    <w:p w14:paraId="08238748"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56097DC4"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452AB347" w14:textId="77777777" w:rsidR="00004AC5" w:rsidRPr="00004AC5" w:rsidRDefault="00004AC5" w:rsidP="00991EB5">
      <w:pPr>
        <w:numPr>
          <w:ilvl w:val="0"/>
          <w:numId w:val="9"/>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semi-static channel access mode, support using the transmission of any scheduled/configured UL channel/signal to initiate a COT by a UE in RRC_CONNECTED mode</w:t>
      </w:r>
    </w:p>
    <w:p w14:paraId="122C73ED" w14:textId="77777777" w:rsidR="00004AC5" w:rsidRPr="00004AC5" w:rsidRDefault="00004AC5" w:rsidP="00991EB5">
      <w:pPr>
        <w:numPr>
          <w:ilvl w:val="1"/>
          <w:numId w:val="9"/>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the case when the UE is IDLE/INACTIVE mode</w:t>
      </w:r>
    </w:p>
    <w:p w14:paraId="4E68095D"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083C0C74"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r w:rsidRPr="00004AC5">
        <w:rPr>
          <w:rFonts w:eastAsia="SimSun"/>
          <w:sz w:val="20"/>
          <w:szCs w:val="20"/>
          <w:highlight w:val="green"/>
          <w:lang w:eastAsia="en-US"/>
        </w:rPr>
        <w:t>Agreements</w:t>
      </w:r>
      <w:r w:rsidRPr="00004AC5">
        <w:rPr>
          <w:rFonts w:eastAsia="SimSun"/>
          <w:sz w:val="20"/>
          <w:szCs w:val="20"/>
          <w:lang w:eastAsia="en-US"/>
        </w:rPr>
        <w:t>:</w:t>
      </w:r>
    </w:p>
    <w:p w14:paraId="02B6858D" w14:textId="77777777" w:rsidR="00004AC5" w:rsidRPr="00004AC5" w:rsidRDefault="00004AC5" w:rsidP="00991EB5">
      <w:pPr>
        <w:numPr>
          <w:ilvl w:val="0"/>
          <w:numId w:val="10"/>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2F2E29AC"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19016EDA"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p>
    <w:p w14:paraId="6706509F"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784FE323" w14:textId="77777777" w:rsidR="00004AC5" w:rsidRPr="00004AC5" w:rsidRDefault="00004AC5" w:rsidP="00991EB5">
      <w:pPr>
        <w:numPr>
          <w:ilvl w:val="0"/>
          <w:numId w:val="11"/>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Conditions on the channel access procedures with respect to sensing duration and transmission gap for UE-initiated COT with UE-to-</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COT sharing is similar as those for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initiated COT and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-to-UE COT sharing in Rel-16 by exchanging UE and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roles.</w:t>
      </w:r>
    </w:p>
    <w:p w14:paraId="2BC9ADD4"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p>
    <w:p w14:paraId="731E5815"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6E261510" w14:textId="77777777" w:rsidR="00004AC5" w:rsidRPr="00004AC5" w:rsidRDefault="00004AC5" w:rsidP="00991EB5">
      <w:pPr>
        <w:numPr>
          <w:ilvl w:val="0"/>
          <w:numId w:val="10"/>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UE-to-</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COT sharing in semi-static channel access mode is supported.</w:t>
      </w:r>
    </w:p>
    <w:p w14:paraId="4602F555" w14:textId="77777777" w:rsidR="00004AC5" w:rsidRPr="00004AC5" w:rsidRDefault="00004AC5" w:rsidP="00991EB5">
      <w:pPr>
        <w:numPr>
          <w:ilvl w:val="1"/>
          <w:numId w:val="10"/>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 xml:space="preserve">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determines a COT in an FFP associated to a UE, that is initiated by the UE, if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detects a UL transmission from the UE starting from the beginning of the FFP and ending before the idle period of the FFP.</w:t>
      </w:r>
    </w:p>
    <w:p w14:paraId="7A8A94B8" w14:textId="77777777" w:rsidR="00004AC5" w:rsidRPr="00004AC5" w:rsidRDefault="00004AC5" w:rsidP="00991EB5">
      <w:pPr>
        <w:numPr>
          <w:ilvl w:val="2"/>
          <w:numId w:val="10"/>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details</w:t>
      </w:r>
    </w:p>
    <w:p w14:paraId="317844B1" w14:textId="77777777" w:rsidR="00004AC5" w:rsidRPr="00004AC5" w:rsidRDefault="00004AC5" w:rsidP="00991EB5">
      <w:pPr>
        <w:numPr>
          <w:ilvl w:val="1"/>
          <w:numId w:val="10"/>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 xml:space="preserve">When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determines a UE has initiated a COT in an FFP associated to the UE, the </w:t>
      </w:r>
      <w:proofErr w:type="spellStart"/>
      <w:r w:rsidRPr="00004AC5">
        <w:rPr>
          <w:rFonts w:eastAsia="SimSun"/>
          <w:sz w:val="20"/>
          <w:szCs w:val="20"/>
          <w:lang w:eastAsia="en-US"/>
        </w:rPr>
        <w:t>gNB</w:t>
      </w:r>
      <w:proofErr w:type="spellEnd"/>
      <w:r w:rsidRPr="00004AC5">
        <w:rPr>
          <w:rFonts w:eastAsia="SimSun"/>
          <w:sz w:val="20"/>
          <w:szCs w:val="20"/>
          <w:lang w:eastAsia="en-US"/>
        </w:rPr>
        <w:t xml:space="preserve"> can transmit within the FFP and before the idle period corresponding to the FFP.</w:t>
      </w:r>
    </w:p>
    <w:p w14:paraId="6DEFF8DD" w14:textId="77777777" w:rsidR="00004AC5" w:rsidRPr="00004AC5" w:rsidRDefault="00004AC5" w:rsidP="00991EB5">
      <w:pPr>
        <w:numPr>
          <w:ilvl w:val="2"/>
          <w:numId w:val="10"/>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 xml:space="preserve">FFS whether/how UE to </w:t>
      </w:r>
      <w:proofErr w:type="spellStart"/>
      <w:r w:rsidRPr="00004AC5">
        <w:rPr>
          <w:rFonts w:eastAsia="SimSun"/>
          <w:sz w:val="20"/>
          <w:szCs w:val="20"/>
          <w:highlight w:val="yellow"/>
          <w:lang w:eastAsia="en-US"/>
        </w:rPr>
        <w:t>gNB</w:t>
      </w:r>
      <w:proofErr w:type="spellEnd"/>
      <w:r w:rsidRPr="00004AC5">
        <w:rPr>
          <w:rFonts w:eastAsia="SimSun"/>
          <w:sz w:val="20"/>
          <w:szCs w:val="20"/>
          <w:highlight w:val="yellow"/>
          <w:lang w:eastAsia="en-US"/>
        </w:rPr>
        <w:t xml:space="preserve"> COT sharing when the gap is &gt;16us</w:t>
      </w:r>
    </w:p>
    <w:p w14:paraId="2A2B29D4" w14:textId="77777777" w:rsidR="00004AC5" w:rsidRPr="00004AC5" w:rsidRDefault="00004AC5" w:rsidP="00004AC5">
      <w:pPr>
        <w:autoSpaceDE w:val="0"/>
        <w:autoSpaceDN w:val="0"/>
        <w:adjustRightInd w:val="0"/>
        <w:snapToGrid w:val="0"/>
        <w:ind w:left="1440"/>
        <w:jc w:val="both"/>
        <w:rPr>
          <w:rFonts w:eastAsia="SimSun"/>
          <w:strike/>
          <w:color w:val="FF0000"/>
          <w:sz w:val="20"/>
          <w:szCs w:val="20"/>
          <w:lang w:eastAsia="en-US"/>
        </w:rPr>
      </w:pPr>
    </w:p>
    <w:p w14:paraId="24C9763D" w14:textId="77777777" w:rsidR="00004AC5" w:rsidRPr="00004AC5" w:rsidRDefault="00004AC5" w:rsidP="00004AC5">
      <w:pPr>
        <w:shd w:val="clear" w:color="auto" w:fill="FFFFFF"/>
        <w:spacing w:after="0"/>
        <w:ind w:left="360" w:hanging="360"/>
        <w:rPr>
          <w:rFonts w:eastAsia="SimSun"/>
          <w:color w:val="7030A0"/>
          <w:sz w:val="20"/>
          <w:szCs w:val="20"/>
          <w:bdr w:val="none" w:sz="0" w:space="0" w:color="auto" w:frame="1"/>
        </w:rPr>
      </w:pPr>
      <w:bookmarkStart w:id="1" w:name="_Hlk49462189"/>
      <w:r w:rsidRPr="00004AC5">
        <w:rPr>
          <w:rFonts w:eastAsia="SimSun"/>
          <w:color w:val="7030A0"/>
          <w:sz w:val="20"/>
          <w:szCs w:val="20"/>
          <w:highlight w:val="green"/>
          <w:bdr w:val="none" w:sz="0" w:space="0" w:color="auto" w:frame="1"/>
        </w:rPr>
        <w:t>Agreements</w:t>
      </w:r>
      <w:r w:rsidRPr="00004AC5">
        <w:rPr>
          <w:rFonts w:eastAsia="SimSun"/>
          <w:color w:val="7030A0"/>
          <w:sz w:val="20"/>
          <w:szCs w:val="20"/>
          <w:bdr w:val="none" w:sz="0" w:space="0" w:color="auto" w:frame="1"/>
        </w:rPr>
        <w:t>:</w:t>
      </w:r>
    </w:p>
    <w:bookmarkEnd w:id="1"/>
    <w:p w14:paraId="5FC9D58E" w14:textId="77777777" w:rsidR="00004AC5" w:rsidRPr="00004AC5" w:rsidRDefault="00004AC5" w:rsidP="00004AC5">
      <w:pPr>
        <w:shd w:val="clear" w:color="auto" w:fill="FFFFFF"/>
        <w:spacing w:after="0"/>
        <w:ind w:left="360" w:hanging="360"/>
        <w:rPr>
          <w:rFonts w:eastAsia="SimSun"/>
          <w:color w:val="000000"/>
          <w:sz w:val="20"/>
          <w:szCs w:val="20"/>
        </w:rPr>
      </w:pPr>
      <w:r w:rsidRPr="00004AC5">
        <w:rPr>
          <w:rFonts w:eastAsia="SimSun"/>
          <w:color w:val="000000"/>
          <w:sz w:val="20"/>
          <w:szCs w:val="20"/>
          <w:bdr w:val="none" w:sz="0" w:space="0" w:color="auto" w:frame="1"/>
        </w:rPr>
        <w:t>For semi-static channel access mode,</w:t>
      </w:r>
      <w:r w:rsidRPr="00004AC5">
        <w:rPr>
          <w:rFonts w:ascii="SimSun" w:eastAsia="SimSun" w:hAnsi="SimSun" w:cs="SimSun" w:hint="eastAsia"/>
          <w:color w:val="000000"/>
          <w:sz w:val="20"/>
          <w:szCs w:val="20"/>
        </w:rPr>
        <w:t> </w:t>
      </w:r>
    </w:p>
    <w:p w14:paraId="5D1288CB" w14:textId="77777777" w:rsidR="00004AC5" w:rsidRPr="00004AC5" w:rsidRDefault="00004AC5" w:rsidP="00004AC5">
      <w:pPr>
        <w:shd w:val="clear" w:color="auto" w:fill="FFFFFF"/>
        <w:spacing w:after="0"/>
        <w:ind w:left="720" w:hanging="360"/>
        <w:rPr>
          <w:rFonts w:eastAsia="SimSun"/>
          <w:color w:val="000000"/>
          <w:sz w:val="20"/>
          <w:szCs w:val="20"/>
        </w:rPr>
      </w:pPr>
      <w:r w:rsidRPr="00004AC5">
        <w:rPr>
          <w:rFonts w:ascii="Courier New" w:eastAsia="SimSun" w:hAnsi="Courier New" w:cs="Courier New"/>
          <w:color w:val="000000"/>
          <w:sz w:val="20"/>
          <w:szCs w:val="20"/>
          <w:bdr w:val="none" w:sz="0" w:space="0" w:color="auto" w:frame="1"/>
        </w:rPr>
        <w:t>o</w:t>
      </w:r>
      <w:r w:rsidRPr="00004AC5">
        <w:rPr>
          <w:rFonts w:eastAsia="SimSun"/>
          <w:color w:val="000000"/>
          <w:sz w:val="20"/>
          <w:szCs w:val="20"/>
          <w:bdr w:val="none" w:sz="0" w:space="0" w:color="auto" w:frame="1"/>
        </w:rPr>
        <w:t xml:space="preserve">    Start of FFP for UE-initiated COT can be different from the start of FFP for </w:t>
      </w:r>
      <w:proofErr w:type="spellStart"/>
      <w:r w:rsidRPr="00004AC5">
        <w:rPr>
          <w:rFonts w:eastAsia="SimSun"/>
          <w:color w:val="000000"/>
          <w:sz w:val="20"/>
          <w:szCs w:val="20"/>
          <w:bdr w:val="none" w:sz="0" w:space="0" w:color="auto" w:frame="1"/>
        </w:rPr>
        <w:t>gNB</w:t>
      </w:r>
      <w:proofErr w:type="spellEnd"/>
      <w:r w:rsidRPr="00004AC5">
        <w:rPr>
          <w:rFonts w:eastAsia="SimSun"/>
          <w:color w:val="000000"/>
          <w:sz w:val="20"/>
          <w:szCs w:val="20"/>
          <w:bdr w:val="none" w:sz="0" w:space="0" w:color="auto" w:frame="1"/>
        </w:rPr>
        <w:t>-initiated COT.</w:t>
      </w:r>
      <w:r w:rsidRPr="00004AC5">
        <w:rPr>
          <w:rFonts w:ascii="SimSun" w:eastAsia="SimSun" w:hAnsi="SimSun" w:cs="SimSun" w:hint="eastAsia"/>
          <w:color w:val="000000"/>
          <w:sz w:val="20"/>
          <w:szCs w:val="20"/>
        </w:rPr>
        <w:t> </w:t>
      </w:r>
    </w:p>
    <w:p w14:paraId="2B16B647" w14:textId="77777777" w:rsidR="00004AC5" w:rsidRPr="00004AC5" w:rsidRDefault="00004AC5" w:rsidP="00004AC5">
      <w:pPr>
        <w:shd w:val="clear" w:color="auto" w:fill="FFFFFF"/>
        <w:spacing w:after="0"/>
        <w:ind w:left="720" w:hanging="360"/>
        <w:rPr>
          <w:rFonts w:eastAsia="SimSun"/>
          <w:color w:val="000000"/>
          <w:sz w:val="20"/>
          <w:szCs w:val="20"/>
        </w:rPr>
      </w:pPr>
      <w:r w:rsidRPr="00004AC5">
        <w:rPr>
          <w:rFonts w:ascii="Courier New" w:eastAsia="SimSun" w:hAnsi="Courier New" w:cs="Courier New"/>
          <w:color w:val="000000"/>
          <w:sz w:val="20"/>
          <w:szCs w:val="20"/>
          <w:highlight w:val="yellow"/>
          <w:bdr w:val="none" w:sz="0" w:space="0" w:color="auto" w:frame="1"/>
        </w:rPr>
        <w:t>o</w:t>
      </w:r>
      <w:r w:rsidRPr="00004AC5">
        <w:rPr>
          <w:rFonts w:eastAsia="SimSun"/>
          <w:color w:val="000000"/>
          <w:sz w:val="20"/>
          <w:szCs w:val="20"/>
          <w:highlight w:val="yellow"/>
          <w:bdr w:val="none" w:sz="0" w:space="0" w:color="auto" w:frame="1"/>
        </w:rPr>
        <w:t xml:space="preserve">    FFS: FFP Periodicity for UE-initiated COT can be different from the FFP periodicity for </w:t>
      </w:r>
      <w:proofErr w:type="spellStart"/>
      <w:r w:rsidRPr="00004AC5">
        <w:rPr>
          <w:rFonts w:eastAsia="SimSun"/>
          <w:color w:val="000000"/>
          <w:sz w:val="20"/>
          <w:szCs w:val="20"/>
          <w:highlight w:val="yellow"/>
          <w:bdr w:val="none" w:sz="0" w:space="0" w:color="auto" w:frame="1"/>
        </w:rPr>
        <w:t>gNB</w:t>
      </w:r>
      <w:proofErr w:type="spellEnd"/>
      <w:r w:rsidRPr="00004AC5">
        <w:rPr>
          <w:rFonts w:eastAsia="SimSun"/>
          <w:color w:val="000000"/>
          <w:sz w:val="20"/>
          <w:szCs w:val="20"/>
          <w:highlight w:val="yellow"/>
          <w:bdr w:val="none" w:sz="0" w:space="0" w:color="auto" w:frame="1"/>
        </w:rPr>
        <w:t>-initiated COT.</w:t>
      </w:r>
      <w:r w:rsidRPr="00004AC5">
        <w:rPr>
          <w:rFonts w:ascii="SimSun" w:eastAsia="SimSun" w:hAnsi="SimSun" w:cs="SimSun" w:hint="eastAsia"/>
          <w:color w:val="000000"/>
          <w:sz w:val="20"/>
          <w:szCs w:val="20"/>
        </w:rPr>
        <w:t> </w:t>
      </w:r>
    </w:p>
    <w:p w14:paraId="215B962A" w14:textId="77777777" w:rsidR="00004AC5" w:rsidRPr="00004AC5" w:rsidRDefault="00004AC5" w:rsidP="00004AC5">
      <w:pPr>
        <w:autoSpaceDE w:val="0"/>
        <w:autoSpaceDN w:val="0"/>
        <w:adjustRightInd w:val="0"/>
        <w:snapToGrid w:val="0"/>
        <w:jc w:val="both"/>
        <w:rPr>
          <w:rFonts w:eastAsia="SimSun"/>
          <w:strike/>
          <w:color w:val="FF0000"/>
          <w:sz w:val="20"/>
          <w:szCs w:val="20"/>
          <w:lang w:eastAsia="en-US"/>
        </w:rPr>
      </w:pPr>
    </w:p>
    <w:p w14:paraId="519C90F7" w14:textId="77777777" w:rsidR="00004AC5" w:rsidRPr="00004AC5" w:rsidRDefault="00004AC5" w:rsidP="00004AC5">
      <w:pPr>
        <w:shd w:val="clear" w:color="auto" w:fill="FFFFFF"/>
        <w:spacing w:after="0"/>
        <w:ind w:left="360" w:hanging="360"/>
        <w:rPr>
          <w:rFonts w:eastAsia="SimSun"/>
          <w:color w:val="7030A0"/>
          <w:sz w:val="20"/>
          <w:szCs w:val="20"/>
          <w:bdr w:val="none" w:sz="0" w:space="0" w:color="auto" w:frame="1"/>
        </w:rPr>
      </w:pPr>
      <w:r w:rsidRPr="00004AC5">
        <w:rPr>
          <w:rFonts w:eastAsia="SimSun"/>
          <w:color w:val="7030A0"/>
          <w:sz w:val="20"/>
          <w:szCs w:val="20"/>
          <w:highlight w:val="green"/>
          <w:bdr w:val="none" w:sz="0" w:space="0" w:color="auto" w:frame="1"/>
        </w:rPr>
        <w:t>Agreements</w:t>
      </w:r>
      <w:r w:rsidRPr="00004AC5">
        <w:rPr>
          <w:rFonts w:eastAsia="SimSun"/>
          <w:color w:val="7030A0"/>
          <w:sz w:val="20"/>
          <w:szCs w:val="20"/>
          <w:bdr w:val="none" w:sz="0" w:space="0" w:color="auto" w:frame="1"/>
        </w:rPr>
        <w:t>:</w:t>
      </w:r>
    </w:p>
    <w:p w14:paraId="7E72270C" w14:textId="77777777" w:rsidR="00004AC5" w:rsidRPr="00004AC5" w:rsidRDefault="00004AC5" w:rsidP="00991EB5">
      <w:pPr>
        <w:numPr>
          <w:ilvl w:val="0"/>
          <w:numId w:val="12"/>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For semi-static channel access mode,</w:t>
      </w:r>
    </w:p>
    <w:p w14:paraId="7C50F6F5" w14:textId="77777777" w:rsidR="00004AC5" w:rsidRPr="00004AC5" w:rsidRDefault="00004AC5" w:rsidP="00991EB5">
      <w:pPr>
        <w:numPr>
          <w:ilvl w:val="0"/>
          <w:numId w:val="13"/>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 xml:space="preserve">FFP parameters for UE-initiated COT can be provided to the UE by at least dedicated RRC signaling. </w:t>
      </w:r>
    </w:p>
    <w:p w14:paraId="491F2218" w14:textId="77777777" w:rsidR="00004AC5" w:rsidRPr="00004AC5" w:rsidRDefault="00004AC5" w:rsidP="00991EB5">
      <w:pPr>
        <w:numPr>
          <w:ilvl w:val="1"/>
          <w:numId w:val="13"/>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on to be provided by SIB-1</w:t>
      </w:r>
    </w:p>
    <w:p w14:paraId="4A6BCDC2" w14:textId="77777777" w:rsidR="00004AC5" w:rsidRPr="00004AC5" w:rsidRDefault="00004AC5" w:rsidP="00991EB5">
      <w:pPr>
        <w:numPr>
          <w:ilvl w:val="0"/>
          <w:numId w:val="13"/>
        </w:numPr>
        <w:autoSpaceDE w:val="0"/>
        <w:autoSpaceDN w:val="0"/>
        <w:adjustRightInd w:val="0"/>
        <w:snapToGrid w:val="0"/>
        <w:spacing w:after="0"/>
        <w:jc w:val="both"/>
        <w:rPr>
          <w:rFonts w:eastAsia="SimSun"/>
          <w:sz w:val="20"/>
          <w:szCs w:val="20"/>
          <w:highlight w:val="yellow"/>
          <w:lang w:eastAsia="en-US"/>
        </w:rPr>
      </w:pPr>
      <w:r w:rsidRPr="00004AC5">
        <w:rPr>
          <w:rFonts w:eastAsia="SimSun"/>
          <w:sz w:val="20"/>
          <w:szCs w:val="20"/>
          <w:highlight w:val="yellow"/>
          <w:lang w:eastAsia="en-US"/>
        </w:rPr>
        <w:t>FFS whether the UE FFP periodicity is explicitly configured, or implicitly determined based on other higher layer parameters</w:t>
      </w:r>
    </w:p>
    <w:p w14:paraId="6F8C4C55" w14:textId="77777777" w:rsidR="00004AC5" w:rsidRPr="00004AC5" w:rsidRDefault="00004AC5" w:rsidP="00004AC5">
      <w:pPr>
        <w:rPr>
          <w:sz w:val="20"/>
          <w:szCs w:val="20"/>
        </w:rPr>
      </w:pPr>
    </w:p>
    <w:p w14:paraId="59112C7B" w14:textId="77777777" w:rsidR="00004AC5" w:rsidRPr="00004AC5" w:rsidRDefault="00004AC5" w:rsidP="00004AC5">
      <w:pPr>
        <w:autoSpaceDE w:val="0"/>
        <w:autoSpaceDN w:val="0"/>
        <w:adjustRightInd w:val="0"/>
        <w:snapToGrid w:val="0"/>
        <w:spacing w:after="180"/>
        <w:contextualSpacing/>
        <w:jc w:val="both"/>
        <w:rPr>
          <w:rFonts w:eastAsia="SimSun"/>
          <w:sz w:val="20"/>
          <w:szCs w:val="20"/>
          <w:highlight w:val="green"/>
          <w:lang w:eastAsia="en-US"/>
        </w:rPr>
      </w:pPr>
      <w:r w:rsidRPr="00004AC5">
        <w:rPr>
          <w:rFonts w:eastAsia="SimSun"/>
          <w:sz w:val="20"/>
          <w:szCs w:val="20"/>
          <w:highlight w:val="green"/>
          <w:lang w:eastAsia="en-US"/>
        </w:rPr>
        <w:t>Agreements:</w:t>
      </w:r>
    </w:p>
    <w:p w14:paraId="02E455E9" w14:textId="77777777" w:rsidR="00004AC5" w:rsidRPr="00004AC5" w:rsidRDefault="00004AC5" w:rsidP="00991EB5">
      <w:pPr>
        <w:numPr>
          <w:ilvl w:val="0"/>
          <w:numId w:val="5"/>
        </w:numPr>
        <w:autoSpaceDE w:val="0"/>
        <w:autoSpaceDN w:val="0"/>
        <w:adjustRightInd w:val="0"/>
        <w:snapToGrid w:val="0"/>
        <w:spacing w:after="0"/>
        <w:jc w:val="both"/>
        <w:rPr>
          <w:rFonts w:eastAsia="SimSun"/>
          <w:sz w:val="20"/>
          <w:szCs w:val="20"/>
          <w:lang w:eastAsia="en-US"/>
        </w:rPr>
      </w:pPr>
      <w:r w:rsidRPr="00004AC5">
        <w:rPr>
          <w:rFonts w:eastAsia="SimSun"/>
          <w:sz w:val="20"/>
          <w:szCs w:val="20"/>
          <w:lang w:eastAsia="en-US"/>
        </w:rPr>
        <w:t>At least for FBE, configuration of (</w:t>
      </w:r>
      <w:r w:rsidRPr="00004AC5">
        <w:rPr>
          <w:rFonts w:eastAsia="SimSun"/>
          <w:i/>
          <w:iCs/>
          <w:sz w:val="20"/>
          <w:szCs w:val="20"/>
          <w:lang w:eastAsia="en-US"/>
        </w:rPr>
        <w:t>cg-</w:t>
      </w:r>
      <w:proofErr w:type="spellStart"/>
      <w:r w:rsidRPr="00004AC5">
        <w:rPr>
          <w:rFonts w:eastAsia="SimSun"/>
          <w:i/>
          <w:iCs/>
          <w:sz w:val="20"/>
          <w:szCs w:val="20"/>
          <w:lang w:eastAsia="en-US"/>
        </w:rPr>
        <w:t>RetransmissionTimer</w:t>
      </w:r>
      <w:proofErr w:type="spellEnd"/>
      <w:r w:rsidRPr="00004AC5">
        <w:rPr>
          <w:rFonts w:eastAsia="SimSun"/>
          <w:sz w:val="20"/>
          <w:szCs w:val="20"/>
          <w:lang w:eastAsia="en-US"/>
        </w:rPr>
        <w:t>) should not be mandated when configured grant Type 1 or Type 2 are configured on unlicensed spectrum.</w:t>
      </w:r>
    </w:p>
    <w:p w14:paraId="0CC07C5A" w14:textId="77777777" w:rsidR="00004AC5" w:rsidRPr="00004AC5" w:rsidRDefault="00004AC5" w:rsidP="00004AC5">
      <w:pPr>
        <w:spacing w:after="0"/>
        <w:rPr>
          <w:rFonts w:eastAsia="SimSun"/>
          <w:sz w:val="20"/>
          <w:szCs w:val="20"/>
          <w:lang w:eastAsia="en-US"/>
        </w:rPr>
      </w:pPr>
    </w:p>
    <w:p w14:paraId="4F6F3EB8" w14:textId="77777777" w:rsidR="00004AC5" w:rsidRPr="00004AC5" w:rsidRDefault="00004AC5" w:rsidP="00004AC5">
      <w:pPr>
        <w:autoSpaceDE w:val="0"/>
        <w:autoSpaceDN w:val="0"/>
        <w:adjustRightInd w:val="0"/>
        <w:snapToGrid w:val="0"/>
        <w:spacing w:after="180"/>
        <w:contextualSpacing/>
        <w:jc w:val="both"/>
        <w:rPr>
          <w:rFonts w:eastAsia="SimSun"/>
          <w:b/>
          <w:bCs/>
          <w:sz w:val="20"/>
          <w:szCs w:val="20"/>
          <w:u w:val="single"/>
          <w:lang w:eastAsia="en-US"/>
        </w:rPr>
      </w:pPr>
      <w:r w:rsidRPr="00004AC5">
        <w:rPr>
          <w:rFonts w:eastAsia="SimSun"/>
          <w:b/>
          <w:bCs/>
          <w:sz w:val="20"/>
          <w:szCs w:val="20"/>
          <w:u w:val="single"/>
          <w:lang w:eastAsia="en-US"/>
        </w:rPr>
        <w:t>Conclusion:</w:t>
      </w:r>
    </w:p>
    <w:p w14:paraId="79C60840" w14:textId="77777777" w:rsidR="00004AC5" w:rsidRPr="00004AC5" w:rsidRDefault="00004AC5" w:rsidP="00004AC5">
      <w:pPr>
        <w:autoSpaceDE w:val="0"/>
        <w:autoSpaceDN w:val="0"/>
        <w:adjustRightInd w:val="0"/>
        <w:snapToGrid w:val="0"/>
        <w:spacing w:after="180"/>
        <w:contextualSpacing/>
        <w:jc w:val="both"/>
        <w:rPr>
          <w:rFonts w:eastAsia="SimSun"/>
          <w:sz w:val="20"/>
          <w:szCs w:val="20"/>
          <w:lang w:eastAsia="en-US"/>
        </w:rPr>
      </w:pPr>
      <w:r w:rsidRPr="00004AC5">
        <w:rPr>
          <w:rFonts w:eastAsia="SimSun"/>
          <w:sz w:val="20"/>
          <w:szCs w:val="20"/>
          <w:lang w:eastAsia="en-US"/>
        </w:rPr>
        <w:t xml:space="preserve">Further study and decide how to harmonize the CG features for Rel-16 URLLC and Rel-16 NR-U. Table 1 in </w:t>
      </w:r>
      <w:hyperlink r:id="rId8" w:history="1">
        <w:r w:rsidRPr="00004AC5">
          <w:rPr>
            <w:rFonts w:eastAsia="SimSun"/>
            <w:color w:val="0000FF"/>
            <w:kern w:val="2"/>
            <w:sz w:val="20"/>
            <w:szCs w:val="20"/>
            <w:u w:val="single"/>
            <w:lang w:val="en-GB"/>
          </w:rPr>
          <w:t>R1-2005376</w:t>
        </w:r>
      </w:hyperlink>
      <w:r w:rsidRPr="00004AC5">
        <w:rPr>
          <w:rFonts w:eastAsia="SimSun"/>
          <w:sz w:val="20"/>
          <w:szCs w:val="20"/>
          <w:lang w:eastAsia="en-US"/>
        </w:rPr>
        <w:t xml:space="preserve"> can be used as a starting point for the corresponding discussion and decision.</w:t>
      </w:r>
    </w:p>
    <w:p w14:paraId="2ADAF866" w14:textId="2D7820BF" w:rsidR="00532EF9" w:rsidRPr="00004AC5" w:rsidRDefault="00532EF9" w:rsidP="00532EF9">
      <w:pPr>
        <w:overflowPunct w:val="0"/>
        <w:autoSpaceDE w:val="0"/>
        <w:autoSpaceDN w:val="0"/>
        <w:adjustRightInd w:val="0"/>
        <w:spacing w:before="100" w:beforeAutospacing="1" w:after="100" w:afterAutospacing="1"/>
        <w:textAlignment w:val="baseline"/>
        <w:rPr>
          <w:sz w:val="22"/>
          <w:szCs w:val="22"/>
        </w:rPr>
      </w:pPr>
    </w:p>
    <w:p w14:paraId="0A17A75D" w14:textId="0CA74595" w:rsidR="00112C85" w:rsidRPr="00004AC5" w:rsidRDefault="00112C85" w:rsidP="00112C85">
      <w:pPr>
        <w:pStyle w:val="Heading2"/>
        <w:numPr>
          <w:ilvl w:val="0"/>
          <w:numId w:val="0"/>
        </w:numPr>
        <w:rPr>
          <w:u w:val="single"/>
        </w:rPr>
      </w:pPr>
      <w:r w:rsidRPr="00004AC5">
        <w:rPr>
          <w:u w:val="single"/>
        </w:rPr>
        <w:t>RAN1#10</w:t>
      </w:r>
      <w:r>
        <w:rPr>
          <w:u w:val="single"/>
        </w:rPr>
        <w:t>3</w:t>
      </w:r>
      <w:r w:rsidRPr="00004AC5">
        <w:rPr>
          <w:u w:val="single"/>
        </w:rPr>
        <w:t>-e</w:t>
      </w:r>
    </w:p>
    <w:p w14:paraId="1DC97151" w14:textId="77777777" w:rsidR="003A2366" w:rsidRPr="003A2366" w:rsidRDefault="003A2366" w:rsidP="003A2366">
      <w:pPr>
        <w:spacing w:after="0"/>
        <w:rPr>
          <w:sz w:val="20"/>
          <w:szCs w:val="20"/>
          <w:highlight w:val="green"/>
        </w:rPr>
      </w:pPr>
      <w:r w:rsidRPr="003A2366">
        <w:rPr>
          <w:sz w:val="20"/>
          <w:szCs w:val="20"/>
          <w:highlight w:val="green"/>
        </w:rPr>
        <w:t>Agreements:</w:t>
      </w:r>
    </w:p>
    <w:p w14:paraId="540CE33A" w14:textId="77777777" w:rsidR="003A2366" w:rsidRPr="003A2366" w:rsidRDefault="003A2366" w:rsidP="00991EB5">
      <w:pPr>
        <w:numPr>
          <w:ilvl w:val="0"/>
          <w:numId w:val="18"/>
        </w:numPr>
        <w:autoSpaceDE w:val="0"/>
        <w:autoSpaceDN w:val="0"/>
        <w:adjustRightInd w:val="0"/>
        <w:snapToGrid w:val="0"/>
        <w:spacing w:after="0"/>
        <w:jc w:val="both"/>
        <w:rPr>
          <w:rFonts w:ascii="Times" w:hAnsi="Times" w:cs="Times"/>
          <w:sz w:val="20"/>
          <w:szCs w:val="20"/>
        </w:rPr>
      </w:pPr>
      <w:r w:rsidRPr="003A2366">
        <w:rPr>
          <w:sz w:val="20"/>
          <w:szCs w:val="20"/>
        </w:rPr>
        <w:t>In semi-static channel access mode, a single FFP (periodicity and offset) is associated to an initiating device (</w:t>
      </w:r>
      <w:proofErr w:type="spellStart"/>
      <w:r w:rsidRPr="003A2366">
        <w:rPr>
          <w:sz w:val="20"/>
          <w:szCs w:val="20"/>
        </w:rPr>
        <w:t>gNB</w:t>
      </w:r>
      <w:proofErr w:type="spellEnd"/>
      <w:r w:rsidRPr="003A2366">
        <w:rPr>
          <w:sz w:val="20"/>
          <w:szCs w:val="20"/>
        </w:rPr>
        <w:t xml:space="preserve"> or UE) at a given time which can be used for the purpose of channel occupancy. The FFP </w:t>
      </w:r>
      <w:r w:rsidRPr="003A2366">
        <w:rPr>
          <w:color w:val="7030A0"/>
          <w:sz w:val="20"/>
          <w:szCs w:val="20"/>
        </w:rPr>
        <w:t xml:space="preserve">configuration </w:t>
      </w:r>
      <w:r w:rsidRPr="003A2366">
        <w:rPr>
          <w:sz w:val="20"/>
          <w:szCs w:val="20"/>
        </w:rPr>
        <w:t xml:space="preserve">that is used for </w:t>
      </w:r>
      <w:r w:rsidRPr="003A2366">
        <w:rPr>
          <w:color w:val="7030A0"/>
          <w:sz w:val="20"/>
          <w:szCs w:val="20"/>
        </w:rPr>
        <w:t xml:space="preserve">initiating </w:t>
      </w:r>
      <w:r w:rsidRPr="003A2366">
        <w:rPr>
          <w:sz w:val="20"/>
          <w:szCs w:val="20"/>
        </w:rPr>
        <w:t xml:space="preserve">channel occupancy purposes, is such that it shall </w:t>
      </w:r>
      <w:r w:rsidRPr="003A2366">
        <w:rPr>
          <w:color w:val="7030A0"/>
          <w:sz w:val="20"/>
          <w:szCs w:val="20"/>
        </w:rPr>
        <w:t xml:space="preserve">not be changed </w:t>
      </w:r>
      <w:r w:rsidRPr="003A2366">
        <w:rPr>
          <w:sz w:val="20"/>
          <w:szCs w:val="20"/>
        </w:rPr>
        <w:t>for at least 200ms</w:t>
      </w:r>
    </w:p>
    <w:p w14:paraId="0D7607C2" w14:textId="77777777" w:rsidR="003A2366" w:rsidRPr="003A2366" w:rsidRDefault="003A2366" w:rsidP="003A2366">
      <w:pPr>
        <w:spacing w:after="0"/>
        <w:rPr>
          <w:sz w:val="20"/>
          <w:szCs w:val="20"/>
          <w:highlight w:val="yellow"/>
        </w:rPr>
      </w:pPr>
    </w:p>
    <w:p w14:paraId="04144F3C" w14:textId="77777777" w:rsidR="003A2366" w:rsidRPr="003A2366" w:rsidRDefault="003A2366" w:rsidP="003A2366">
      <w:pPr>
        <w:spacing w:after="0"/>
        <w:rPr>
          <w:b/>
          <w:bCs/>
          <w:sz w:val="20"/>
          <w:szCs w:val="20"/>
          <w:u w:val="single"/>
        </w:rPr>
      </w:pPr>
      <w:r w:rsidRPr="003A2366">
        <w:rPr>
          <w:b/>
          <w:bCs/>
          <w:sz w:val="20"/>
          <w:szCs w:val="20"/>
          <w:u w:val="single"/>
        </w:rPr>
        <w:t>Conclusion:</w:t>
      </w:r>
    </w:p>
    <w:p w14:paraId="1A30554A" w14:textId="77777777" w:rsidR="003A2366" w:rsidRPr="003A2366" w:rsidRDefault="003A2366" w:rsidP="00991EB5">
      <w:pPr>
        <w:numPr>
          <w:ilvl w:val="0"/>
          <w:numId w:val="20"/>
        </w:numPr>
        <w:autoSpaceDE w:val="0"/>
        <w:autoSpaceDN w:val="0"/>
        <w:adjustRightInd w:val="0"/>
        <w:snapToGrid w:val="0"/>
        <w:spacing w:after="0"/>
        <w:jc w:val="both"/>
        <w:rPr>
          <w:sz w:val="20"/>
          <w:szCs w:val="20"/>
          <w:lang w:eastAsia="en-US"/>
        </w:rPr>
      </w:pPr>
      <w:r w:rsidRPr="003A2366">
        <w:rPr>
          <w:sz w:val="20"/>
          <w:szCs w:val="20"/>
          <w:lang w:eastAsia="en-US"/>
        </w:rPr>
        <w:t xml:space="preserve">For operation on unlicensed channels and irrespective of the adopted LBT mechanism (LBE or FBE), all transmissions in DL and UL are controlled by </w:t>
      </w:r>
      <w:proofErr w:type="spellStart"/>
      <w:r w:rsidRPr="003A2366">
        <w:rPr>
          <w:sz w:val="20"/>
          <w:szCs w:val="20"/>
          <w:lang w:eastAsia="en-US"/>
        </w:rPr>
        <w:t>gNB</w:t>
      </w:r>
      <w:proofErr w:type="spellEnd"/>
      <w:r w:rsidRPr="003A2366">
        <w:rPr>
          <w:sz w:val="20"/>
          <w:szCs w:val="20"/>
          <w:lang w:eastAsia="en-US"/>
        </w:rPr>
        <w:t xml:space="preserve"> similarly to licensed channels, and potential collisions or blocking are controlled/mitigated by </w:t>
      </w:r>
      <w:proofErr w:type="spellStart"/>
      <w:r w:rsidRPr="003A2366">
        <w:rPr>
          <w:sz w:val="20"/>
          <w:szCs w:val="20"/>
          <w:lang w:eastAsia="en-US"/>
        </w:rPr>
        <w:t>gNB</w:t>
      </w:r>
      <w:proofErr w:type="spellEnd"/>
      <w:r w:rsidRPr="003A2366">
        <w:rPr>
          <w:sz w:val="20"/>
          <w:szCs w:val="20"/>
          <w:lang w:eastAsia="en-US"/>
        </w:rPr>
        <w:t>.</w:t>
      </w:r>
    </w:p>
    <w:p w14:paraId="4B44BCF7" w14:textId="77777777" w:rsidR="003A2366" w:rsidRPr="003A2366" w:rsidRDefault="003A2366" w:rsidP="003A2366">
      <w:pPr>
        <w:spacing w:after="0"/>
        <w:rPr>
          <w:sz w:val="20"/>
          <w:szCs w:val="20"/>
        </w:rPr>
      </w:pPr>
    </w:p>
    <w:p w14:paraId="27123BB4" w14:textId="77777777" w:rsidR="003A2366" w:rsidRPr="003A2366" w:rsidRDefault="003A2366" w:rsidP="003A2366">
      <w:pPr>
        <w:spacing w:after="0"/>
        <w:rPr>
          <w:sz w:val="20"/>
          <w:szCs w:val="20"/>
          <w:highlight w:val="green"/>
          <w:lang w:eastAsia="en-US"/>
        </w:rPr>
      </w:pPr>
      <w:r w:rsidRPr="003A2366">
        <w:rPr>
          <w:sz w:val="20"/>
          <w:szCs w:val="20"/>
          <w:highlight w:val="green"/>
          <w:lang w:eastAsia="en-US"/>
        </w:rPr>
        <w:t>Agreements:</w:t>
      </w:r>
    </w:p>
    <w:p w14:paraId="0189386B" w14:textId="77777777" w:rsidR="003A2366" w:rsidRPr="003A2366" w:rsidRDefault="003A2366" w:rsidP="00991EB5">
      <w:pPr>
        <w:numPr>
          <w:ilvl w:val="1"/>
          <w:numId w:val="20"/>
        </w:numPr>
        <w:autoSpaceDE w:val="0"/>
        <w:autoSpaceDN w:val="0"/>
        <w:adjustRightInd w:val="0"/>
        <w:snapToGrid w:val="0"/>
        <w:spacing w:before="40" w:after="0"/>
        <w:jc w:val="both"/>
        <w:rPr>
          <w:sz w:val="20"/>
          <w:szCs w:val="20"/>
          <w:lang w:eastAsia="x-none"/>
        </w:rPr>
      </w:pPr>
      <w:r w:rsidRPr="003A2366">
        <w:rPr>
          <w:sz w:val="20"/>
          <w:szCs w:val="20"/>
          <w:lang w:eastAsia="x-none"/>
        </w:rPr>
        <w:t>UE-to-</w:t>
      </w:r>
      <w:proofErr w:type="spellStart"/>
      <w:r w:rsidRPr="003A2366">
        <w:rPr>
          <w:sz w:val="20"/>
          <w:szCs w:val="20"/>
          <w:lang w:eastAsia="x-none"/>
        </w:rPr>
        <w:t>gNB</w:t>
      </w:r>
      <w:proofErr w:type="spellEnd"/>
      <w:r w:rsidRPr="003A2366">
        <w:rPr>
          <w:sz w:val="20"/>
          <w:szCs w:val="20"/>
          <w:lang w:eastAsia="x-none"/>
        </w:rPr>
        <w:t xml:space="preserve"> COT sharing in semi-static channel access mode with a gap &gt; 16us is supported</w:t>
      </w:r>
    </w:p>
    <w:p w14:paraId="0846140D" w14:textId="77777777" w:rsidR="003A2366" w:rsidRPr="003A2366" w:rsidRDefault="003A2366" w:rsidP="003A2366">
      <w:pPr>
        <w:spacing w:after="0"/>
        <w:rPr>
          <w:sz w:val="20"/>
          <w:szCs w:val="20"/>
        </w:rPr>
      </w:pPr>
    </w:p>
    <w:p w14:paraId="037BEC87" w14:textId="77777777" w:rsidR="003A2366" w:rsidRPr="003A2366" w:rsidRDefault="003A2366" w:rsidP="003A2366">
      <w:pPr>
        <w:spacing w:after="0"/>
        <w:rPr>
          <w:sz w:val="20"/>
          <w:szCs w:val="20"/>
        </w:rPr>
      </w:pPr>
    </w:p>
    <w:p w14:paraId="442D9FB1" w14:textId="77777777" w:rsidR="003A2366" w:rsidRPr="003A2366" w:rsidRDefault="003A2366" w:rsidP="003A2366">
      <w:pPr>
        <w:spacing w:after="0"/>
        <w:rPr>
          <w:b/>
          <w:bCs/>
          <w:sz w:val="20"/>
          <w:szCs w:val="20"/>
          <w:u w:val="single"/>
          <w:lang w:eastAsia="ja-JP"/>
        </w:rPr>
      </w:pPr>
      <w:r w:rsidRPr="003A2366">
        <w:rPr>
          <w:b/>
          <w:bCs/>
          <w:sz w:val="20"/>
          <w:szCs w:val="20"/>
          <w:u w:val="single"/>
          <w:lang w:eastAsia="ja-JP"/>
        </w:rPr>
        <w:t>Conclusion:</w:t>
      </w:r>
    </w:p>
    <w:p w14:paraId="255424AE" w14:textId="77777777" w:rsidR="003A2366" w:rsidRPr="003A2366" w:rsidRDefault="003A2366" w:rsidP="003A2366">
      <w:pPr>
        <w:spacing w:after="0"/>
        <w:rPr>
          <w:sz w:val="20"/>
          <w:szCs w:val="20"/>
          <w:lang w:eastAsia="ja-JP"/>
        </w:rPr>
      </w:pPr>
      <w:r w:rsidRPr="003A2366">
        <w:rPr>
          <w:sz w:val="20"/>
          <w:szCs w:val="20"/>
          <w:lang w:eastAsia="ja-JP"/>
        </w:rPr>
        <w:lastRenderedPageBreak/>
        <w:t xml:space="preserve">If a device X at a given time is initiating a COT, the applicable FFP for the device X is the FFP associated with X. </w:t>
      </w:r>
    </w:p>
    <w:p w14:paraId="280FDB10" w14:textId="77777777" w:rsidR="003A2366" w:rsidRPr="003A2366" w:rsidRDefault="003A2366" w:rsidP="003A2366">
      <w:pPr>
        <w:spacing w:after="0"/>
        <w:rPr>
          <w:sz w:val="20"/>
          <w:szCs w:val="20"/>
          <w:lang w:eastAsia="ja-JP"/>
        </w:rPr>
      </w:pPr>
      <w:r w:rsidRPr="003A2366">
        <w:rPr>
          <w:sz w:val="20"/>
          <w:szCs w:val="20"/>
          <w:lang w:eastAsia="ja-JP"/>
        </w:rPr>
        <w:t xml:space="preserve">If a device X at a given time is sharing a COT initiated by a device Y, the applicable FFP for the device </w:t>
      </w:r>
      <w:proofErr w:type="gramStart"/>
      <w:r w:rsidRPr="003A2366">
        <w:rPr>
          <w:sz w:val="20"/>
          <w:szCs w:val="20"/>
          <w:lang w:eastAsia="ja-JP"/>
        </w:rPr>
        <w:t>X  is</w:t>
      </w:r>
      <w:proofErr w:type="gramEnd"/>
      <w:r w:rsidRPr="003A2366">
        <w:rPr>
          <w:sz w:val="20"/>
          <w:szCs w:val="20"/>
          <w:lang w:eastAsia="ja-JP"/>
        </w:rPr>
        <w:t xml:space="preserve"> the FFP associated with Y.</w:t>
      </w:r>
    </w:p>
    <w:p w14:paraId="0353C2F7" w14:textId="77777777" w:rsidR="003A2366" w:rsidRPr="003A2366" w:rsidRDefault="003A2366" w:rsidP="003A2366">
      <w:pPr>
        <w:spacing w:after="0"/>
        <w:rPr>
          <w:sz w:val="20"/>
          <w:szCs w:val="20"/>
          <w:lang w:eastAsia="ja-JP"/>
        </w:rPr>
      </w:pPr>
      <w:r w:rsidRPr="003A2366">
        <w:rPr>
          <w:sz w:val="20"/>
          <w:szCs w:val="20"/>
          <w:lang w:eastAsia="ja-JP"/>
        </w:rPr>
        <w:t xml:space="preserve">Note 1: One of the devices X and Y is a UE and the other is its serving </w:t>
      </w:r>
      <w:proofErr w:type="spellStart"/>
      <w:r w:rsidRPr="003A2366">
        <w:rPr>
          <w:sz w:val="20"/>
          <w:szCs w:val="20"/>
          <w:lang w:eastAsia="ja-JP"/>
        </w:rPr>
        <w:t>gNB</w:t>
      </w:r>
      <w:proofErr w:type="spellEnd"/>
      <w:r w:rsidRPr="003A2366">
        <w:rPr>
          <w:sz w:val="20"/>
          <w:szCs w:val="20"/>
          <w:lang w:eastAsia="ja-JP"/>
        </w:rPr>
        <w:t>.</w:t>
      </w:r>
    </w:p>
    <w:p w14:paraId="3F6B4284" w14:textId="77777777" w:rsidR="003A2366" w:rsidRPr="003A2366" w:rsidRDefault="003A2366" w:rsidP="003A2366">
      <w:pPr>
        <w:wordWrap w:val="0"/>
        <w:spacing w:after="0"/>
        <w:rPr>
          <w:sz w:val="20"/>
          <w:szCs w:val="20"/>
          <w:lang w:eastAsia="en-US"/>
        </w:rPr>
      </w:pPr>
      <w:r w:rsidRPr="003A2366">
        <w:rPr>
          <w:sz w:val="20"/>
          <w:szCs w:val="20"/>
          <w:lang w:eastAsia="en-US"/>
        </w:rPr>
        <w:t>Note 2: Whether or not there is additional restriction on idle period is still FFS. </w:t>
      </w:r>
    </w:p>
    <w:p w14:paraId="10E3920F" w14:textId="77777777" w:rsidR="003A2366" w:rsidRPr="003A2366" w:rsidRDefault="003A2366" w:rsidP="003A2366">
      <w:pPr>
        <w:spacing w:after="0"/>
        <w:rPr>
          <w:sz w:val="20"/>
          <w:szCs w:val="20"/>
        </w:rPr>
      </w:pPr>
    </w:p>
    <w:p w14:paraId="0566F43D" w14:textId="77777777" w:rsidR="003A2366" w:rsidRPr="003A2366" w:rsidRDefault="003A2366" w:rsidP="003A2366">
      <w:pPr>
        <w:spacing w:after="0"/>
        <w:rPr>
          <w:sz w:val="20"/>
          <w:szCs w:val="20"/>
        </w:rPr>
      </w:pPr>
    </w:p>
    <w:p w14:paraId="59B470C5" w14:textId="77777777" w:rsidR="003A2366" w:rsidRPr="003A2366" w:rsidRDefault="003A2366" w:rsidP="003A2366">
      <w:pPr>
        <w:spacing w:after="0"/>
        <w:rPr>
          <w:sz w:val="20"/>
          <w:szCs w:val="20"/>
        </w:rPr>
      </w:pPr>
      <w:r w:rsidRPr="003A2366">
        <w:rPr>
          <w:sz w:val="20"/>
          <w:szCs w:val="20"/>
        </w:rPr>
        <w:t>Update on 11/11</w:t>
      </w:r>
    </w:p>
    <w:p w14:paraId="7A5720A3" w14:textId="77777777" w:rsidR="003A2366" w:rsidRPr="003A2366" w:rsidRDefault="003A2366" w:rsidP="003A2366">
      <w:pPr>
        <w:spacing w:after="0"/>
        <w:rPr>
          <w:sz w:val="20"/>
          <w:szCs w:val="20"/>
          <w:highlight w:val="green"/>
        </w:rPr>
      </w:pPr>
      <w:r w:rsidRPr="003A2366">
        <w:rPr>
          <w:sz w:val="20"/>
          <w:szCs w:val="20"/>
          <w:highlight w:val="green"/>
        </w:rPr>
        <w:t>Agreements:</w:t>
      </w:r>
    </w:p>
    <w:p w14:paraId="7B8BFCB4" w14:textId="77777777" w:rsidR="003A2366" w:rsidRPr="003A2366" w:rsidRDefault="003A2366" w:rsidP="00991EB5">
      <w:pPr>
        <w:numPr>
          <w:ilvl w:val="0"/>
          <w:numId w:val="19"/>
        </w:numPr>
        <w:autoSpaceDE w:val="0"/>
        <w:autoSpaceDN w:val="0"/>
        <w:adjustRightInd w:val="0"/>
        <w:snapToGrid w:val="0"/>
        <w:spacing w:after="0"/>
        <w:jc w:val="both"/>
        <w:rPr>
          <w:sz w:val="20"/>
          <w:szCs w:val="20"/>
          <w:lang w:eastAsia="en-US"/>
        </w:rPr>
      </w:pPr>
      <w:r w:rsidRPr="003A2366">
        <w:rPr>
          <w:sz w:val="20"/>
          <w:szCs w:val="20"/>
          <w:lang w:eastAsia="en-US"/>
        </w:rPr>
        <w:t xml:space="preserve">The </w:t>
      </w:r>
      <w:proofErr w:type="spellStart"/>
      <w:r w:rsidRPr="003A2366">
        <w:rPr>
          <w:sz w:val="20"/>
          <w:szCs w:val="20"/>
          <w:lang w:eastAsia="en-US"/>
        </w:rPr>
        <w:t>gNB</w:t>
      </w:r>
      <w:proofErr w:type="spellEnd"/>
      <w:r w:rsidRPr="003A2366">
        <w:rPr>
          <w:sz w:val="20"/>
          <w:szCs w:val="20"/>
          <w:lang w:eastAsia="en-US"/>
        </w:rPr>
        <w:t xml:space="preserve"> configures a UE to initiate semi-static CO in an unlicensed channel(s) only if the </w:t>
      </w:r>
      <w:proofErr w:type="spellStart"/>
      <w:r w:rsidRPr="003A2366">
        <w:rPr>
          <w:sz w:val="20"/>
          <w:szCs w:val="20"/>
          <w:lang w:eastAsia="en-US"/>
        </w:rPr>
        <w:t>gNB</w:t>
      </w:r>
      <w:proofErr w:type="spellEnd"/>
      <w:r w:rsidRPr="003A2366">
        <w:rPr>
          <w:sz w:val="20"/>
          <w:szCs w:val="20"/>
          <w:lang w:eastAsia="en-US"/>
        </w:rPr>
        <w:t xml:space="preserve"> configures the UE also with the higher layer parameters of the </w:t>
      </w:r>
      <w:proofErr w:type="spellStart"/>
      <w:r w:rsidRPr="003A2366">
        <w:rPr>
          <w:sz w:val="20"/>
          <w:szCs w:val="20"/>
          <w:lang w:eastAsia="en-US"/>
        </w:rPr>
        <w:t>gNB’s</w:t>
      </w:r>
      <w:proofErr w:type="spellEnd"/>
      <w:r w:rsidRPr="003A2366">
        <w:rPr>
          <w:sz w:val="20"/>
          <w:szCs w:val="20"/>
          <w:lang w:eastAsia="en-US"/>
        </w:rPr>
        <w:t xml:space="preserve"> initiating semi-static CO in the same channel(s).</w:t>
      </w:r>
    </w:p>
    <w:p w14:paraId="446A9062" w14:textId="77777777" w:rsidR="003A2366" w:rsidRPr="003A2366" w:rsidRDefault="003A2366" w:rsidP="00991EB5">
      <w:pPr>
        <w:numPr>
          <w:ilvl w:val="1"/>
          <w:numId w:val="19"/>
        </w:numPr>
        <w:autoSpaceDE w:val="0"/>
        <w:autoSpaceDN w:val="0"/>
        <w:adjustRightInd w:val="0"/>
        <w:snapToGrid w:val="0"/>
        <w:spacing w:after="0"/>
        <w:jc w:val="both"/>
        <w:rPr>
          <w:sz w:val="20"/>
          <w:szCs w:val="20"/>
          <w:lang w:eastAsia="en-US"/>
        </w:rPr>
      </w:pPr>
      <w:r w:rsidRPr="003A2366">
        <w:rPr>
          <w:sz w:val="20"/>
          <w:szCs w:val="20"/>
          <w:lang w:eastAsia="en-US"/>
        </w:rPr>
        <w:t>Note: UE initiated FBE configuration is configured per serving cell</w:t>
      </w:r>
    </w:p>
    <w:p w14:paraId="4731D758" w14:textId="77777777" w:rsidR="003A2366" w:rsidRPr="003A2366" w:rsidRDefault="003A2366" w:rsidP="003A2366">
      <w:pPr>
        <w:spacing w:after="0"/>
        <w:rPr>
          <w:sz w:val="20"/>
          <w:szCs w:val="20"/>
        </w:rPr>
      </w:pPr>
    </w:p>
    <w:p w14:paraId="5E1F1958" w14:textId="77777777" w:rsidR="003A2366" w:rsidRPr="00417595" w:rsidRDefault="003A2366" w:rsidP="003A2366">
      <w:pPr>
        <w:spacing w:after="0"/>
        <w:rPr>
          <w:sz w:val="20"/>
          <w:szCs w:val="20"/>
          <w:highlight w:val="green"/>
          <w:lang w:eastAsia="en-US"/>
        </w:rPr>
      </w:pPr>
      <w:r w:rsidRPr="00417595">
        <w:rPr>
          <w:sz w:val="20"/>
          <w:szCs w:val="20"/>
          <w:highlight w:val="green"/>
          <w:lang w:eastAsia="en-US"/>
        </w:rPr>
        <w:t>Agreements:</w:t>
      </w:r>
    </w:p>
    <w:p w14:paraId="6A1C1EA8" w14:textId="77777777" w:rsidR="003A2366" w:rsidRPr="00417595" w:rsidRDefault="003A2366" w:rsidP="003A2366">
      <w:pPr>
        <w:spacing w:after="0"/>
        <w:rPr>
          <w:sz w:val="20"/>
          <w:szCs w:val="20"/>
        </w:rPr>
      </w:pPr>
      <w:r w:rsidRPr="00417595">
        <w:rPr>
          <w:sz w:val="20"/>
          <w:szCs w:val="20"/>
          <w:lang w:eastAsia="ko-KR"/>
        </w:rPr>
        <w:t xml:space="preserve">In semi-static channel access </w:t>
      </w:r>
      <w:proofErr w:type="gramStart"/>
      <w:r w:rsidRPr="00417595">
        <w:rPr>
          <w:sz w:val="20"/>
          <w:szCs w:val="20"/>
          <w:lang w:eastAsia="ko-KR"/>
        </w:rPr>
        <w:t>mode,  FFP</w:t>
      </w:r>
      <w:proofErr w:type="gramEnd"/>
      <w:r w:rsidRPr="00417595">
        <w:rPr>
          <w:sz w:val="20"/>
          <w:szCs w:val="20"/>
          <w:lang w:eastAsia="ko-KR"/>
        </w:rPr>
        <w:t xml:space="preserve"> Period for UE-initiated COT is separately provided from FFP period for </w:t>
      </w:r>
      <w:proofErr w:type="spellStart"/>
      <w:r w:rsidRPr="00417595">
        <w:rPr>
          <w:sz w:val="20"/>
          <w:szCs w:val="20"/>
          <w:lang w:eastAsia="ko-KR"/>
        </w:rPr>
        <w:t>gNB</w:t>
      </w:r>
      <w:proofErr w:type="spellEnd"/>
      <w:r w:rsidRPr="00417595">
        <w:rPr>
          <w:sz w:val="20"/>
          <w:szCs w:val="20"/>
          <w:lang w:eastAsia="ko-KR"/>
        </w:rPr>
        <w:t>-initiated COT.</w:t>
      </w:r>
    </w:p>
    <w:p w14:paraId="53D0FD21" w14:textId="77777777" w:rsidR="003A2366" w:rsidRPr="00417595" w:rsidRDefault="003A2366" w:rsidP="003A2366">
      <w:pPr>
        <w:spacing w:after="0"/>
        <w:rPr>
          <w:sz w:val="20"/>
          <w:szCs w:val="20"/>
        </w:rPr>
      </w:pPr>
      <w:r w:rsidRPr="00417595">
        <w:rPr>
          <w:sz w:val="20"/>
          <w:szCs w:val="20"/>
          <w:lang w:eastAsia="ko-KR"/>
        </w:rPr>
        <w:t>o    Note: Any value for the period, shall be at least 1ms and at most 10ms.</w:t>
      </w:r>
    </w:p>
    <w:p w14:paraId="138BBC9F" w14:textId="77777777" w:rsidR="003A2366" w:rsidRPr="00417595" w:rsidRDefault="003A2366" w:rsidP="003A2366">
      <w:pPr>
        <w:spacing w:after="0"/>
        <w:rPr>
          <w:sz w:val="20"/>
          <w:szCs w:val="20"/>
        </w:rPr>
      </w:pPr>
      <w:r w:rsidRPr="00417595">
        <w:rPr>
          <w:sz w:val="20"/>
          <w:szCs w:val="20"/>
          <w:lang w:eastAsia="ko-KR"/>
        </w:rPr>
        <w:t xml:space="preserve">o    Note: Aim for low complexity operation to handle </w:t>
      </w:r>
      <w:proofErr w:type="spellStart"/>
      <w:r w:rsidRPr="00417595">
        <w:rPr>
          <w:sz w:val="20"/>
          <w:szCs w:val="20"/>
          <w:lang w:eastAsia="ko-KR"/>
        </w:rPr>
        <w:t>gNB</w:t>
      </w:r>
      <w:proofErr w:type="spellEnd"/>
      <w:r w:rsidRPr="00417595">
        <w:rPr>
          <w:sz w:val="20"/>
          <w:szCs w:val="20"/>
          <w:lang w:eastAsia="ko-KR"/>
        </w:rPr>
        <w:t xml:space="preserve"> and UE COT interactions</w:t>
      </w:r>
    </w:p>
    <w:p w14:paraId="72CFED3C" w14:textId="77777777" w:rsidR="003A2366" w:rsidRPr="00417595" w:rsidRDefault="003A2366" w:rsidP="003A2366">
      <w:pPr>
        <w:spacing w:after="0"/>
        <w:rPr>
          <w:sz w:val="20"/>
          <w:lang w:eastAsia="en-US"/>
        </w:rPr>
      </w:pPr>
      <w:r w:rsidRPr="00417595">
        <w:rPr>
          <w:sz w:val="20"/>
          <w:lang w:eastAsia="en-US"/>
        </w:rPr>
        <w:t> </w:t>
      </w:r>
    </w:p>
    <w:p w14:paraId="2DCD0FF5" w14:textId="77777777" w:rsidR="003A2366" w:rsidRPr="00417595" w:rsidRDefault="003A2366" w:rsidP="003A2366">
      <w:pPr>
        <w:spacing w:after="0"/>
        <w:rPr>
          <w:sz w:val="22"/>
          <w:szCs w:val="22"/>
        </w:rPr>
      </w:pPr>
      <w:r w:rsidRPr="00417595">
        <w:rPr>
          <w:b/>
          <w:bCs/>
          <w:sz w:val="22"/>
          <w:szCs w:val="22"/>
          <w:lang w:eastAsia="ko-KR"/>
        </w:rPr>
        <w:t> </w:t>
      </w:r>
    </w:p>
    <w:p w14:paraId="2EE9F8E8" w14:textId="77777777" w:rsidR="003A2366" w:rsidRPr="00417595" w:rsidRDefault="003A2366" w:rsidP="003A2366">
      <w:pPr>
        <w:spacing w:after="0"/>
        <w:rPr>
          <w:sz w:val="20"/>
          <w:szCs w:val="20"/>
          <w:highlight w:val="green"/>
          <w:lang w:eastAsia="en-US"/>
        </w:rPr>
      </w:pPr>
      <w:r w:rsidRPr="00417595">
        <w:rPr>
          <w:sz w:val="20"/>
          <w:szCs w:val="20"/>
          <w:highlight w:val="green"/>
          <w:lang w:eastAsia="en-US"/>
        </w:rPr>
        <w:t>Agreements:</w:t>
      </w:r>
    </w:p>
    <w:p w14:paraId="60FE9A05" w14:textId="77777777" w:rsidR="003A2366" w:rsidRPr="00417595" w:rsidRDefault="003A2366" w:rsidP="003A2366">
      <w:pPr>
        <w:spacing w:after="0"/>
        <w:rPr>
          <w:sz w:val="20"/>
          <w:szCs w:val="20"/>
        </w:rPr>
      </w:pPr>
      <w:r w:rsidRPr="00417595">
        <w:rPr>
          <w:sz w:val="20"/>
          <w:szCs w:val="20"/>
          <w:lang w:eastAsia="ko-KR"/>
        </w:rPr>
        <w:t xml:space="preserve">In semi-static channel access mode, a UE should be able to determine whether a scheduled UL transmission should be transmitted according to shared </w:t>
      </w:r>
      <w:proofErr w:type="spellStart"/>
      <w:r w:rsidRPr="00417595">
        <w:rPr>
          <w:sz w:val="20"/>
          <w:szCs w:val="20"/>
          <w:lang w:eastAsia="ko-KR"/>
        </w:rPr>
        <w:t>gNB</w:t>
      </w:r>
      <w:proofErr w:type="spellEnd"/>
      <w:r w:rsidRPr="00417595">
        <w:rPr>
          <w:sz w:val="20"/>
          <w:szCs w:val="20"/>
          <w:lang w:eastAsia="ko-KR"/>
        </w:rPr>
        <w:t xml:space="preserve"> COT or UE-initiated COT. </w:t>
      </w:r>
    </w:p>
    <w:p w14:paraId="2267A56F" w14:textId="77777777" w:rsidR="003A2366" w:rsidRPr="00417595" w:rsidRDefault="003A2366" w:rsidP="00991EB5">
      <w:pPr>
        <w:numPr>
          <w:ilvl w:val="0"/>
          <w:numId w:val="14"/>
        </w:numPr>
        <w:autoSpaceDE w:val="0"/>
        <w:autoSpaceDN w:val="0"/>
        <w:adjustRightInd w:val="0"/>
        <w:snapToGrid w:val="0"/>
        <w:spacing w:after="0"/>
        <w:jc w:val="both"/>
        <w:rPr>
          <w:sz w:val="20"/>
          <w:szCs w:val="20"/>
        </w:rPr>
      </w:pPr>
      <w:r w:rsidRPr="00417595">
        <w:rPr>
          <w:sz w:val="20"/>
          <w:szCs w:val="20"/>
          <w:lang w:eastAsia="ko-KR"/>
        </w:rPr>
        <w:t>UE determines the initiator of a COT based on at least one of the following alternatives:</w:t>
      </w:r>
    </w:p>
    <w:p w14:paraId="7D425136" w14:textId="77777777" w:rsidR="003A2366" w:rsidRPr="00417595" w:rsidRDefault="003A2366" w:rsidP="00991EB5">
      <w:pPr>
        <w:numPr>
          <w:ilvl w:val="1"/>
          <w:numId w:val="14"/>
        </w:numPr>
        <w:autoSpaceDE w:val="0"/>
        <w:autoSpaceDN w:val="0"/>
        <w:adjustRightInd w:val="0"/>
        <w:snapToGrid w:val="0"/>
        <w:spacing w:after="0"/>
        <w:jc w:val="both"/>
        <w:rPr>
          <w:sz w:val="20"/>
          <w:szCs w:val="20"/>
        </w:rPr>
      </w:pPr>
      <w:r w:rsidRPr="00417595">
        <w:rPr>
          <w:sz w:val="20"/>
          <w:szCs w:val="20"/>
          <w:lang w:eastAsia="ko-KR"/>
        </w:rPr>
        <w:t>Alt 1: Introduce additional bit field in the scheduling DCI</w:t>
      </w:r>
    </w:p>
    <w:p w14:paraId="7432862A" w14:textId="77777777" w:rsidR="003A2366" w:rsidRPr="00417595" w:rsidRDefault="003A2366" w:rsidP="00991EB5">
      <w:pPr>
        <w:numPr>
          <w:ilvl w:val="1"/>
          <w:numId w:val="14"/>
        </w:numPr>
        <w:autoSpaceDE w:val="0"/>
        <w:autoSpaceDN w:val="0"/>
        <w:adjustRightInd w:val="0"/>
        <w:snapToGrid w:val="0"/>
        <w:spacing w:after="0"/>
        <w:jc w:val="both"/>
        <w:rPr>
          <w:sz w:val="20"/>
          <w:szCs w:val="20"/>
        </w:rPr>
      </w:pPr>
      <w:r w:rsidRPr="00417595">
        <w:rPr>
          <w:sz w:val="20"/>
          <w:szCs w:val="20"/>
          <w:lang w:eastAsia="ko-KR"/>
        </w:rPr>
        <w:t>Alt 2: Based on </w:t>
      </w:r>
      <w:proofErr w:type="spellStart"/>
      <w:r w:rsidRPr="00417595">
        <w:rPr>
          <w:sz w:val="20"/>
          <w:szCs w:val="20"/>
          <w:lang w:eastAsia="ko-KR"/>
        </w:rPr>
        <w:t>ChannelAccess-CPext</w:t>
      </w:r>
      <w:proofErr w:type="spellEnd"/>
      <w:r w:rsidRPr="00417595">
        <w:rPr>
          <w:sz w:val="20"/>
          <w:szCs w:val="20"/>
          <w:lang w:eastAsia="ko-KR"/>
        </w:rPr>
        <w:t> field in DCI</w:t>
      </w:r>
    </w:p>
    <w:p w14:paraId="5151FBB5" w14:textId="77777777" w:rsidR="003A2366" w:rsidRPr="00417595" w:rsidRDefault="003A2366" w:rsidP="00991EB5">
      <w:pPr>
        <w:numPr>
          <w:ilvl w:val="1"/>
          <w:numId w:val="14"/>
        </w:numPr>
        <w:autoSpaceDE w:val="0"/>
        <w:autoSpaceDN w:val="0"/>
        <w:adjustRightInd w:val="0"/>
        <w:snapToGrid w:val="0"/>
        <w:spacing w:after="0"/>
        <w:jc w:val="both"/>
        <w:rPr>
          <w:sz w:val="20"/>
          <w:szCs w:val="20"/>
        </w:rPr>
      </w:pPr>
      <w:r w:rsidRPr="00417595">
        <w:rPr>
          <w:sz w:val="20"/>
          <w:szCs w:val="20"/>
          <w:lang w:eastAsia="ko-KR"/>
        </w:rPr>
        <w:t>Alt. 3: Based on a predetermined rule(s)</w:t>
      </w:r>
    </w:p>
    <w:p w14:paraId="513231BC" w14:textId="77777777" w:rsidR="003A2366" w:rsidRPr="00417595" w:rsidRDefault="003A2366" w:rsidP="00991EB5">
      <w:pPr>
        <w:numPr>
          <w:ilvl w:val="1"/>
          <w:numId w:val="14"/>
        </w:numPr>
        <w:autoSpaceDE w:val="0"/>
        <w:autoSpaceDN w:val="0"/>
        <w:adjustRightInd w:val="0"/>
        <w:snapToGrid w:val="0"/>
        <w:spacing w:after="0"/>
        <w:jc w:val="both"/>
        <w:rPr>
          <w:sz w:val="20"/>
          <w:szCs w:val="20"/>
        </w:rPr>
      </w:pPr>
      <w:r w:rsidRPr="00417595">
        <w:rPr>
          <w:sz w:val="20"/>
          <w:szCs w:val="20"/>
          <w:lang w:eastAsia="ko-KR"/>
        </w:rPr>
        <w:t xml:space="preserve">Alt. 4: Based on RRC </w:t>
      </w:r>
      <w:proofErr w:type="spellStart"/>
      <w:r w:rsidRPr="00417595">
        <w:rPr>
          <w:sz w:val="20"/>
          <w:szCs w:val="20"/>
          <w:lang w:eastAsia="ko-KR"/>
        </w:rPr>
        <w:t>signalling</w:t>
      </w:r>
      <w:proofErr w:type="spellEnd"/>
    </w:p>
    <w:p w14:paraId="0DAAD11E" w14:textId="77777777" w:rsidR="003A2366" w:rsidRPr="00417595" w:rsidRDefault="003A2366" w:rsidP="00991EB5">
      <w:pPr>
        <w:numPr>
          <w:ilvl w:val="1"/>
          <w:numId w:val="14"/>
        </w:numPr>
        <w:autoSpaceDE w:val="0"/>
        <w:autoSpaceDN w:val="0"/>
        <w:adjustRightInd w:val="0"/>
        <w:snapToGrid w:val="0"/>
        <w:spacing w:after="0"/>
        <w:jc w:val="both"/>
        <w:rPr>
          <w:sz w:val="20"/>
          <w:szCs w:val="20"/>
        </w:rPr>
      </w:pPr>
      <w:r w:rsidRPr="00417595">
        <w:rPr>
          <w:sz w:val="20"/>
          <w:szCs w:val="20"/>
          <w:lang w:eastAsia="ko-KR"/>
        </w:rPr>
        <w:t>Alt. 5: Based on MAC CE</w:t>
      </w:r>
    </w:p>
    <w:p w14:paraId="6D251AE0" w14:textId="77777777" w:rsidR="003A2366" w:rsidRPr="00417595" w:rsidRDefault="003A2366" w:rsidP="00991EB5">
      <w:pPr>
        <w:numPr>
          <w:ilvl w:val="1"/>
          <w:numId w:val="14"/>
        </w:numPr>
        <w:autoSpaceDE w:val="0"/>
        <w:autoSpaceDN w:val="0"/>
        <w:adjustRightInd w:val="0"/>
        <w:snapToGrid w:val="0"/>
        <w:spacing w:after="0"/>
        <w:jc w:val="both"/>
        <w:rPr>
          <w:sz w:val="20"/>
          <w:szCs w:val="20"/>
        </w:rPr>
      </w:pPr>
      <w:r w:rsidRPr="00417595">
        <w:rPr>
          <w:sz w:val="20"/>
          <w:szCs w:val="20"/>
          <w:lang w:val="sv-SE" w:eastAsia="ko-KR"/>
        </w:rPr>
        <w:t xml:space="preserve">FFS </w:t>
      </w:r>
      <w:proofErr w:type="spellStart"/>
      <w:r w:rsidRPr="00417595">
        <w:rPr>
          <w:sz w:val="20"/>
          <w:szCs w:val="20"/>
          <w:lang w:val="sv-SE" w:eastAsia="ko-KR"/>
        </w:rPr>
        <w:t>other</w:t>
      </w:r>
      <w:proofErr w:type="spellEnd"/>
      <w:r w:rsidRPr="00417595">
        <w:rPr>
          <w:sz w:val="20"/>
          <w:szCs w:val="20"/>
          <w:lang w:val="sv-SE" w:eastAsia="ko-KR"/>
        </w:rPr>
        <w:t xml:space="preserve"> alternatives</w:t>
      </w:r>
    </w:p>
    <w:p w14:paraId="4384FF4E" w14:textId="77777777" w:rsidR="003A2366" w:rsidRPr="00417595" w:rsidRDefault="003A2366" w:rsidP="00991EB5">
      <w:pPr>
        <w:numPr>
          <w:ilvl w:val="0"/>
          <w:numId w:val="14"/>
        </w:numPr>
        <w:autoSpaceDE w:val="0"/>
        <w:autoSpaceDN w:val="0"/>
        <w:adjustRightInd w:val="0"/>
        <w:snapToGrid w:val="0"/>
        <w:spacing w:after="0"/>
        <w:jc w:val="both"/>
        <w:rPr>
          <w:sz w:val="20"/>
          <w:szCs w:val="20"/>
        </w:rPr>
      </w:pPr>
      <w:r w:rsidRPr="00417595">
        <w:rPr>
          <w:sz w:val="20"/>
          <w:szCs w:val="20"/>
          <w:lang w:eastAsia="ko-KR"/>
        </w:rPr>
        <w:t>FFS on overriding possibility and/or the assumption</w:t>
      </w:r>
    </w:p>
    <w:p w14:paraId="60433DF5" w14:textId="77777777" w:rsidR="003A2366" w:rsidRPr="00417595" w:rsidRDefault="003A2366" w:rsidP="00991EB5">
      <w:pPr>
        <w:numPr>
          <w:ilvl w:val="0"/>
          <w:numId w:val="14"/>
        </w:numPr>
        <w:autoSpaceDE w:val="0"/>
        <w:autoSpaceDN w:val="0"/>
        <w:adjustRightInd w:val="0"/>
        <w:snapToGrid w:val="0"/>
        <w:spacing w:after="0"/>
        <w:jc w:val="both"/>
        <w:rPr>
          <w:sz w:val="20"/>
          <w:szCs w:val="20"/>
        </w:rPr>
      </w:pPr>
      <w:r w:rsidRPr="00417595">
        <w:rPr>
          <w:sz w:val="20"/>
          <w:szCs w:val="20"/>
          <w:lang w:eastAsia="ko-KR"/>
        </w:rPr>
        <w:t xml:space="preserve">Note: A scheduled UL transmission cannot be transmitted according to both shared </w:t>
      </w:r>
      <w:proofErr w:type="spellStart"/>
      <w:r w:rsidRPr="00417595">
        <w:rPr>
          <w:sz w:val="20"/>
          <w:szCs w:val="20"/>
          <w:lang w:eastAsia="ko-KR"/>
        </w:rPr>
        <w:t>gNB</w:t>
      </w:r>
      <w:proofErr w:type="spellEnd"/>
      <w:r w:rsidRPr="00417595">
        <w:rPr>
          <w:sz w:val="20"/>
          <w:szCs w:val="20"/>
          <w:lang w:eastAsia="ko-KR"/>
        </w:rPr>
        <w:t xml:space="preserve"> COT and UE-initiated COT.</w:t>
      </w:r>
    </w:p>
    <w:p w14:paraId="0EACCC0E" w14:textId="77777777" w:rsidR="003A2366" w:rsidRPr="00417595" w:rsidRDefault="003A2366" w:rsidP="003A2366">
      <w:pPr>
        <w:spacing w:after="0"/>
        <w:rPr>
          <w:sz w:val="20"/>
          <w:lang w:eastAsia="en-US"/>
        </w:rPr>
      </w:pPr>
      <w:r w:rsidRPr="00417595">
        <w:rPr>
          <w:sz w:val="20"/>
          <w:lang w:eastAsia="en-US"/>
        </w:rPr>
        <w:t> </w:t>
      </w:r>
    </w:p>
    <w:p w14:paraId="161CE5B8" w14:textId="77777777" w:rsidR="003A2366" w:rsidRPr="003A2366" w:rsidRDefault="003A2366" w:rsidP="003A2366">
      <w:pPr>
        <w:spacing w:after="0"/>
        <w:rPr>
          <w:sz w:val="20"/>
          <w:lang w:eastAsia="en-US"/>
        </w:rPr>
      </w:pPr>
      <w:r w:rsidRPr="003A2366">
        <w:rPr>
          <w:sz w:val="20"/>
          <w:lang w:eastAsia="en-US"/>
        </w:rPr>
        <w:t> </w:t>
      </w:r>
    </w:p>
    <w:p w14:paraId="6DA572E5" w14:textId="77777777" w:rsidR="003A2366" w:rsidRPr="003A2366" w:rsidRDefault="003A2366" w:rsidP="003A2366">
      <w:pPr>
        <w:spacing w:after="0"/>
        <w:rPr>
          <w:sz w:val="20"/>
          <w:highlight w:val="green"/>
          <w:lang w:eastAsia="en-US"/>
        </w:rPr>
      </w:pPr>
      <w:r w:rsidRPr="003A2366">
        <w:rPr>
          <w:sz w:val="20"/>
          <w:highlight w:val="green"/>
          <w:lang w:eastAsia="en-US"/>
        </w:rPr>
        <w:t>Agreements:</w:t>
      </w:r>
    </w:p>
    <w:p w14:paraId="7F35BE16" w14:textId="77777777" w:rsidR="003A2366" w:rsidRPr="003A2366" w:rsidRDefault="003A2366" w:rsidP="003A2366">
      <w:pPr>
        <w:spacing w:after="0"/>
        <w:rPr>
          <w:sz w:val="20"/>
          <w:szCs w:val="20"/>
        </w:rPr>
      </w:pPr>
      <w:r w:rsidRPr="003A2366">
        <w:rPr>
          <w:sz w:val="20"/>
          <w:szCs w:val="20"/>
          <w:lang w:eastAsia="ko-KR"/>
        </w:rPr>
        <w:t>In semi-static channel access mode:</w:t>
      </w:r>
    </w:p>
    <w:p w14:paraId="4BCA5EC8" w14:textId="77777777" w:rsidR="003A2366" w:rsidRPr="003A2366" w:rsidRDefault="003A2366" w:rsidP="00991EB5">
      <w:pPr>
        <w:numPr>
          <w:ilvl w:val="0"/>
          <w:numId w:val="15"/>
        </w:numPr>
        <w:autoSpaceDE w:val="0"/>
        <w:autoSpaceDN w:val="0"/>
        <w:adjustRightInd w:val="0"/>
        <w:snapToGrid w:val="0"/>
        <w:spacing w:after="0"/>
        <w:jc w:val="both"/>
        <w:rPr>
          <w:sz w:val="20"/>
          <w:szCs w:val="20"/>
        </w:rPr>
      </w:pPr>
      <w:r w:rsidRPr="003A2366">
        <w:rPr>
          <w:sz w:val="20"/>
          <w:szCs w:val="20"/>
          <w:lang w:eastAsia="ko-KR"/>
        </w:rPr>
        <w:t xml:space="preserve">When a configured UL transmission is aligned with a UE FFP boundary and ends before the idle period of that UE FFP associated to the UE, </w:t>
      </w:r>
      <w:proofErr w:type="gramStart"/>
      <w:r w:rsidRPr="003A2366">
        <w:rPr>
          <w:sz w:val="20"/>
          <w:szCs w:val="20"/>
          <w:lang w:eastAsia="ko-KR"/>
        </w:rPr>
        <w:t>down-select</w:t>
      </w:r>
      <w:proofErr w:type="gramEnd"/>
      <w:r w:rsidRPr="003A2366">
        <w:rPr>
          <w:sz w:val="20"/>
          <w:szCs w:val="20"/>
          <w:lang w:eastAsia="ko-KR"/>
        </w:rPr>
        <w:t xml:space="preserve"> one of the following:</w:t>
      </w:r>
    </w:p>
    <w:p w14:paraId="2DA3042F" w14:textId="77777777" w:rsidR="003A2366" w:rsidRPr="003A2366" w:rsidRDefault="003A2366" w:rsidP="00991EB5">
      <w:pPr>
        <w:numPr>
          <w:ilvl w:val="1"/>
          <w:numId w:val="15"/>
        </w:numPr>
        <w:autoSpaceDE w:val="0"/>
        <w:autoSpaceDN w:val="0"/>
        <w:adjustRightInd w:val="0"/>
        <w:snapToGrid w:val="0"/>
        <w:spacing w:after="0"/>
        <w:jc w:val="both"/>
        <w:rPr>
          <w:sz w:val="20"/>
          <w:szCs w:val="20"/>
        </w:rPr>
      </w:pPr>
      <w:r w:rsidRPr="003A2366">
        <w:rPr>
          <w:sz w:val="20"/>
          <w:szCs w:val="20"/>
          <w:lang w:eastAsia="ko-KR"/>
        </w:rPr>
        <w:t xml:space="preserve">Alt-a: If the transmission is confined within a </w:t>
      </w:r>
      <w:proofErr w:type="spellStart"/>
      <w:r w:rsidRPr="003A2366">
        <w:rPr>
          <w:sz w:val="20"/>
          <w:szCs w:val="20"/>
          <w:lang w:eastAsia="ko-KR"/>
        </w:rPr>
        <w:t>gNB</w:t>
      </w:r>
      <w:proofErr w:type="spellEnd"/>
      <w:r w:rsidRPr="003A2366">
        <w:rPr>
          <w:sz w:val="20"/>
          <w:szCs w:val="20"/>
          <w:lang w:eastAsia="ko-KR"/>
        </w:rPr>
        <w:t xml:space="preserve"> FFP before the idle period of that </w:t>
      </w:r>
      <w:proofErr w:type="spellStart"/>
      <w:r w:rsidRPr="003A2366">
        <w:rPr>
          <w:sz w:val="20"/>
          <w:szCs w:val="20"/>
          <w:lang w:eastAsia="ko-KR"/>
        </w:rPr>
        <w:t>gNB</w:t>
      </w:r>
      <w:proofErr w:type="spellEnd"/>
      <w:r w:rsidRPr="003A2366">
        <w:rPr>
          <w:sz w:val="20"/>
          <w:szCs w:val="20"/>
          <w:lang w:eastAsia="ko-KR"/>
        </w:rPr>
        <w:t xml:space="preserve"> FFP, and the UE has already determined that </w:t>
      </w:r>
      <w:proofErr w:type="spellStart"/>
      <w:r w:rsidRPr="003A2366">
        <w:rPr>
          <w:sz w:val="20"/>
          <w:szCs w:val="20"/>
          <w:lang w:eastAsia="ko-KR"/>
        </w:rPr>
        <w:t>gNB</w:t>
      </w:r>
      <w:proofErr w:type="spellEnd"/>
      <w:r w:rsidRPr="003A2366">
        <w:rPr>
          <w:sz w:val="20"/>
          <w:szCs w:val="20"/>
          <w:lang w:eastAsia="ko-KR"/>
        </w:rPr>
        <w:t xml:space="preserve"> is initiated that </w:t>
      </w:r>
      <w:proofErr w:type="spellStart"/>
      <w:r w:rsidRPr="003A2366">
        <w:rPr>
          <w:sz w:val="20"/>
          <w:szCs w:val="20"/>
          <w:lang w:eastAsia="ko-KR"/>
        </w:rPr>
        <w:t>gNB</w:t>
      </w:r>
      <w:proofErr w:type="spellEnd"/>
      <w:r w:rsidRPr="003A2366">
        <w:rPr>
          <w:sz w:val="20"/>
          <w:szCs w:val="20"/>
          <w:lang w:eastAsia="ko-KR"/>
        </w:rPr>
        <w:t xml:space="preserve"> FFP, UE assumes that the configured UL transmission corresponds to </w:t>
      </w:r>
      <w:proofErr w:type="spellStart"/>
      <w:r w:rsidRPr="003A2366">
        <w:rPr>
          <w:sz w:val="20"/>
          <w:szCs w:val="20"/>
          <w:lang w:eastAsia="ko-KR"/>
        </w:rPr>
        <w:t>gNB</w:t>
      </w:r>
      <w:proofErr w:type="spellEnd"/>
      <w:r w:rsidRPr="003A2366">
        <w:rPr>
          <w:sz w:val="20"/>
          <w:szCs w:val="20"/>
          <w:lang w:eastAsia="ko-KR"/>
        </w:rPr>
        <w:t>-initiated COT. Otherwise, UE assumes that the configured UL transmission corresponds to UE-initiated COT</w:t>
      </w:r>
    </w:p>
    <w:p w14:paraId="61E45DA2" w14:textId="77777777" w:rsidR="003A2366" w:rsidRPr="003A2366" w:rsidRDefault="003A2366" w:rsidP="00991EB5">
      <w:pPr>
        <w:numPr>
          <w:ilvl w:val="1"/>
          <w:numId w:val="15"/>
        </w:numPr>
        <w:autoSpaceDE w:val="0"/>
        <w:autoSpaceDN w:val="0"/>
        <w:adjustRightInd w:val="0"/>
        <w:snapToGrid w:val="0"/>
        <w:spacing w:after="0"/>
        <w:jc w:val="both"/>
        <w:rPr>
          <w:sz w:val="20"/>
          <w:szCs w:val="20"/>
        </w:rPr>
      </w:pPr>
      <w:r w:rsidRPr="003A2366">
        <w:rPr>
          <w:sz w:val="20"/>
          <w:szCs w:val="20"/>
          <w:lang w:eastAsia="ko-KR"/>
        </w:rPr>
        <w:t>Alt-b: The UE assumes that the configured UL transmission corresponds to UE-initiated COT.</w:t>
      </w:r>
    </w:p>
    <w:p w14:paraId="10E8F289" w14:textId="77777777" w:rsidR="003A2366" w:rsidRPr="003A2366" w:rsidRDefault="003A2366" w:rsidP="00991EB5">
      <w:pPr>
        <w:numPr>
          <w:ilvl w:val="1"/>
          <w:numId w:val="15"/>
        </w:numPr>
        <w:autoSpaceDE w:val="0"/>
        <w:autoSpaceDN w:val="0"/>
        <w:adjustRightInd w:val="0"/>
        <w:snapToGrid w:val="0"/>
        <w:spacing w:after="0"/>
        <w:jc w:val="both"/>
        <w:rPr>
          <w:sz w:val="20"/>
          <w:szCs w:val="20"/>
        </w:rPr>
      </w:pPr>
      <w:r w:rsidRPr="003A2366">
        <w:rPr>
          <w:sz w:val="20"/>
          <w:szCs w:val="20"/>
          <w:lang w:eastAsia="ko-KR"/>
        </w:rPr>
        <w:t xml:space="preserve">Alt-c: The UE assumption on whether the configured UL transmission is allowed to correspond to UE-initiated COT is based on </w:t>
      </w:r>
      <w:proofErr w:type="spellStart"/>
      <w:r w:rsidRPr="003A2366">
        <w:rPr>
          <w:sz w:val="20"/>
          <w:szCs w:val="20"/>
          <w:lang w:eastAsia="ko-KR"/>
        </w:rPr>
        <w:t>gNB</w:t>
      </w:r>
      <w:proofErr w:type="spellEnd"/>
      <w:r w:rsidRPr="003A2366">
        <w:rPr>
          <w:sz w:val="20"/>
          <w:szCs w:val="20"/>
          <w:lang w:eastAsia="ko-KR"/>
        </w:rPr>
        <w:t xml:space="preserve"> configuration.</w:t>
      </w:r>
    </w:p>
    <w:p w14:paraId="53AD2DB6" w14:textId="77777777" w:rsidR="003A2366" w:rsidRPr="003A2366" w:rsidRDefault="003A2366" w:rsidP="00991EB5">
      <w:pPr>
        <w:numPr>
          <w:ilvl w:val="0"/>
          <w:numId w:val="16"/>
        </w:numPr>
        <w:autoSpaceDE w:val="0"/>
        <w:autoSpaceDN w:val="0"/>
        <w:adjustRightInd w:val="0"/>
        <w:snapToGrid w:val="0"/>
        <w:spacing w:after="0"/>
        <w:jc w:val="both"/>
        <w:rPr>
          <w:sz w:val="20"/>
          <w:szCs w:val="20"/>
        </w:rPr>
      </w:pPr>
      <w:r w:rsidRPr="003A2366">
        <w:rPr>
          <w:sz w:val="20"/>
          <w:szCs w:val="20"/>
          <w:lang w:eastAsia="ko-KR"/>
        </w:rPr>
        <w:t>When a configured UL transmission starts after a UE FFP boundary and ends before the idle period of that UE FFP associated to the UE:</w:t>
      </w:r>
    </w:p>
    <w:p w14:paraId="35BF84F2" w14:textId="77777777" w:rsidR="003A2366" w:rsidRPr="003A2366" w:rsidRDefault="003A2366" w:rsidP="00991EB5">
      <w:pPr>
        <w:numPr>
          <w:ilvl w:val="1"/>
          <w:numId w:val="16"/>
        </w:numPr>
        <w:autoSpaceDE w:val="0"/>
        <w:autoSpaceDN w:val="0"/>
        <w:adjustRightInd w:val="0"/>
        <w:snapToGrid w:val="0"/>
        <w:spacing w:after="0"/>
        <w:jc w:val="both"/>
        <w:rPr>
          <w:sz w:val="20"/>
          <w:szCs w:val="20"/>
        </w:rPr>
      </w:pPr>
      <w:r w:rsidRPr="003A2366">
        <w:rPr>
          <w:sz w:val="20"/>
          <w:szCs w:val="20"/>
          <w:lang w:eastAsia="ko-KR"/>
        </w:rPr>
        <w:t>If the UE has already initiated the UE FFP, then UE assumes that the configured UL transmission corresponds to UE-initiated COT</w:t>
      </w:r>
    </w:p>
    <w:p w14:paraId="0F5C0BFD" w14:textId="77777777" w:rsidR="003A2366" w:rsidRPr="003A2366" w:rsidRDefault="003A2366" w:rsidP="00991EB5">
      <w:pPr>
        <w:numPr>
          <w:ilvl w:val="1"/>
          <w:numId w:val="16"/>
        </w:numPr>
        <w:autoSpaceDE w:val="0"/>
        <w:autoSpaceDN w:val="0"/>
        <w:adjustRightInd w:val="0"/>
        <w:snapToGrid w:val="0"/>
        <w:spacing w:after="0"/>
        <w:jc w:val="both"/>
        <w:rPr>
          <w:sz w:val="20"/>
          <w:szCs w:val="20"/>
        </w:rPr>
      </w:pPr>
      <w:r w:rsidRPr="003A2366">
        <w:rPr>
          <w:sz w:val="20"/>
          <w:szCs w:val="20"/>
          <w:lang w:eastAsia="ko-KR"/>
        </w:rPr>
        <w:t xml:space="preserve">Otherwise, If the transmission is confined within a </w:t>
      </w:r>
      <w:proofErr w:type="spellStart"/>
      <w:r w:rsidRPr="003A2366">
        <w:rPr>
          <w:sz w:val="20"/>
          <w:szCs w:val="20"/>
          <w:lang w:eastAsia="ko-KR"/>
        </w:rPr>
        <w:t>gNB</w:t>
      </w:r>
      <w:proofErr w:type="spellEnd"/>
      <w:r w:rsidRPr="003A2366">
        <w:rPr>
          <w:sz w:val="20"/>
          <w:szCs w:val="20"/>
          <w:lang w:eastAsia="ko-KR"/>
        </w:rPr>
        <w:t xml:space="preserve"> FFP before the idle period of that </w:t>
      </w:r>
      <w:proofErr w:type="spellStart"/>
      <w:r w:rsidRPr="003A2366">
        <w:rPr>
          <w:sz w:val="20"/>
          <w:szCs w:val="20"/>
          <w:lang w:eastAsia="ko-KR"/>
        </w:rPr>
        <w:t>gNB</w:t>
      </w:r>
      <w:proofErr w:type="spellEnd"/>
      <w:r w:rsidRPr="003A2366">
        <w:rPr>
          <w:sz w:val="20"/>
          <w:szCs w:val="20"/>
          <w:lang w:eastAsia="ko-KR"/>
        </w:rPr>
        <w:t xml:space="preserve"> FFP, and if the UE has already determined that </w:t>
      </w:r>
      <w:proofErr w:type="spellStart"/>
      <w:r w:rsidRPr="003A2366">
        <w:rPr>
          <w:sz w:val="20"/>
          <w:szCs w:val="20"/>
          <w:lang w:eastAsia="ko-KR"/>
        </w:rPr>
        <w:t>gNB</w:t>
      </w:r>
      <w:proofErr w:type="spellEnd"/>
      <w:r w:rsidRPr="003A2366">
        <w:rPr>
          <w:sz w:val="20"/>
          <w:szCs w:val="20"/>
          <w:lang w:eastAsia="ko-KR"/>
        </w:rPr>
        <w:t xml:space="preserve"> has initiated that </w:t>
      </w:r>
      <w:proofErr w:type="spellStart"/>
      <w:r w:rsidRPr="003A2366">
        <w:rPr>
          <w:sz w:val="20"/>
          <w:szCs w:val="20"/>
          <w:lang w:eastAsia="ko-KR"/>
        </w:rPr>
        <w:t>gNB</w:t>
      </w:r>
      <w:proofErr w:type="spellEnd"/>
      <w:r w:rsidRPr="003A2366">
        <w:rPr>
          <w:sz w:val="20"/>
          <w:szCs w:val="20"/>
          <w:lang w:eastAsia="ko-KR"/>
        </w:rPr>
        <w:t xml:space="preserve"> FFP, then UE assumes that the configured UL transmission corresponds to </w:t>
      </w:r>
      <w:proofErr w:type="spellStart"/>
      <w:r w:rsidRPr="003A2366">
        <w:rPr>
          <w:sz w:val="20"/>
          <w:szCs w:val="20"/>
          <w:lang w:eastAsia="ko-KR"/>
        </w:rPr>
        <w:t>gNB</w:t>
      </w:r>
      <w:proofErr w:type="spellEnd"/>
      <w:r w:rsidRPr="003A2366">
        <w:rPr>
          <w:sz w:val="20"/>
          <w:szCs w:val="20"/>
          <w:lang w:eastAsia="ko-KR"/>
        </w:rPr>
        <w:t>-initiated COT.</w:t>
      </w:r>
    </w:p>
    <w:p w14:paraId="594494BE" w14:textId="77777777" w:rsidR="003A2366" w:rsidRPr="003A2366" w:rsidRDefault="003A2366" w:rsidP="00991EB5">
      <w:pPr>
        <w:numPr>
          <w:ilvl w:val="0"/>
          <w:numId w:val="16"/>
        </w:numPr>
        <w:autoSpaceDE w:val="0"/>
        <w:autoSpaceDN w:val="0"/>
        <w:adjustRightInd w:val="0"/>
        <w:snapToGrid w:val="0"/>
        <w:spacing w:after="0"/>
        <w:jc w:val="both"/>
        <w:rPr>
          <w:sz w:val="20"/>
          <w:szCs w:val="20"/>
        </w:rPr>
      </w:pPr>
      <w:r w:rsidRPr="003A2366">
        <w:rPr>
          <w:sz w:val="20"/>
          <w:szCs w:val="20"/>
          <w:lang w:eastAsia="ko-KR"/>
        </w:rPr>
        <w:t xml:space="preserve">FFS on other conditions for determining the corresponding UE or </w:t>
      </w:r>
      <w:proofErr w:type="spellStart"/>
      <w:r w:rsidRPr="003A2366">
        <w:rPr>
          <w:sz w:val="20"/>
          <w:szCs w:val="20"/>
          <w:lang w:eastAsia="ko-KR"/>
        </w:rPr>
        <w:t>gNB</w:t>
      </w:r>
      <w:proofErr w:type="spellEnd"/>
      <w:r w:rsidRPr="003A2366">
        <w:rPr>
          <w:sz w:val="20"/>
          <w:szCs w:val="20"/>
          <w:lang w:eastAsia="ko-KR"/>
        </w:rPr>
        <w:t xml:space="preserve"> initiated COT</w:t>
      </w:r>
    </w:p>
    <w:p w14:paraId="370B20D4" w14:textId="77777777" w:rsidR="003A2366" w:rsidRPr="003A2366" w:rsidRDefault="003A2366" w:rsidP="00991EB5">
      <w:pPr>
        <w:numPr>
          <w:ilvl w:val="0"/>
          <w:numId w:val="16"/>
        </w:numPr>
        <w:autoSpaceDE w:val="0"/>
        <w:autoSpaceDN w:val="0"/>
        <w:adjustRightInd w:val="0"/>
        <w:snapToGrid w:val="0"/>
        <w:spacing w:after="0"/>
        <w:jc w:val="both"/>
        <w:rPr>
          <w:sz w:val="20"/>
          <w:szCs w:val="20"/>
        </w:rPr>
      </w:pPr>
      <w:r w:rsidRPr="003A2366">
        <w:rPr>
          <w:sz w:val="20"/>
          <w:szCs w:val="20"/>
          <w:lang w:eastAsia="ko-KR"/>
        </w:rPr>
        <w:t xml:space="preserve">Note: A configured UL transmission cannot be transmitted according to both shared </w:t>
      </w:r>
      <w:proofErr w:type="spellStart"/>
      <w:r w:rsidRPr="003A2366">
        <w:rPr>
          <w:sz w:val="20"/>
          <w:szCs w:val="20"/>
          <w:lang w:eastAsia="ko-KR"/>
        </w:rPr>
        <w:t>gNB</w:t>
      </w:r>
      <w:proofErr w:type="spellEnd"/>
      <w:r w:rsidRPr="003A2366">
        <w:rPr>
          <w:sz w:val="20"/>
          <w:szCs w:val="20"/>
          <w:lang w:eastAsia="ko-KR"/>
        </w:rPr>
        <w:t xml:space="preserve"> COT and UE-initiated COT.</w:t>
      </w:r>
    </w:p>
    <w:p w14:paraId="748D01FF" w14:textId="5F3F7C7A" w:rsidR="00532EF9" w:rsidRPr="003A2366" w:rsidRDefault="00532EF9" w:rsidP="00532EF9">
      <w:pPr>
        <w:overflowPunct w:val="0"/>
        <w:autoSpaceDE w:val="0"/>
        <w:autoSpaceDN w:val="0"/>
        <w:adjustRightInd w:val="0"/>
        <w:spacing w:before="100" w:beforeAutospacing="1" w:after="100" w:afterAutospacing="1"/>
        <w:textAlignment w:val="baseline"/>
        <w:rPr>
          <w:sz w:val="22"/>
          <w:szCs w:val="22"/>
        </w:rPr>
      </w:pPr>
    </w:p>
    <w:p w14:paraId="4461CF10" w14:textId="77777777" w:rsidR="003A1E0A" w:rsidRPr="00023CD2" w:rsidRDefault="003A1E0A" w:rsidP="003A1E0A">
      <w:pPr>
        <w:spacing w:after="0"/>
        <w:rPr>
          <w:b/>
          <w:bCs/>
          <w:color w:val="000000"/>
          <w:sz w:val="20"/>
          <w:szCs w:val="20"/>
          <w:highlight w:val="green"/>
        </w:rPr>
      </w:pPr>
      <w:r w:rsidRPr="00023CD2">
        <w:rPr>
          <w:b/>
          <w:bCs/>
          <w:color w:val="000000"/>
          <w:sz w:val="20"/>
          <w:szCs w:val="20"/>
          <w:highlight w:val="green"/>
        </w:rPr>
        <w:lastRenderedPageBreak/>
        <w:t>Agreements:</w:t>
      </w:r>
    </w:p>
    <w:p w14:paraId="775177F8" w14:textId="77777777" w:rsidR="003A1E0A" w:rsidRPr="00023CD2" w:rsidRDefault="003A1E0A" w:rsidP="003A1E0A">
      <w:pPr>
        <w:spacing w:after="0"/>
        <w:rPr>
          <w:rFonts w:ascii="Times" w:hAnsi="Times" w:cs="Times"/>
          <w:color w:val="000000"/>
          <w:sz w:val="20"/>
          <w:szCs w:val="20"/>
        </w:rPr>
      </w:pPr>
      <w:r w:rsidRPr="00023CD2">
        <w:rPr>
          <w:color w:val="000000"/>
          <w:sz w:val="20"/>
          <w:szCs w:val="20"/>
        </w:rPr>
        <w:t>Down-select one of the following options (target RAN1#104-e):</w:t>
      </w:r>
    </w:p>
    <w:p w14:paraId="0B745929" w14:textId="77777777" w:rsidR="003A1E0A" w:rsidRPr="00023CD2" w:rsidRDefault="003A1E0A" w:rsidP="00991EB5">
      <w:pPr>
        <w:numPr>
          <w:ilvl w:val="0"/>
          <w:numId w:val="17"/>
        </w:numPr>
        <w:spacing w:after="0"/>
        <w:rPr>
          <w:rFonts w:ascii="Calibri" w:hAnsi="Calibri" w:cs="Calibri"/>
          <w:color w:val="000000"/>
          <w:sz w:val="20"/>
          <w:szCs w:val="20"/>
        </w:rPr>
      </w:pPr>
      <w:r w:rsidRPr="00023CD2">
        <w:rPr>
          <w:b/>
          <w:bCs/>
          <w:color w:val="000000"/>
          <w:sz w:val="20"/>
          <w:szCs w:val="20"/>
        </w:rPr>
        <w:t>Option 1:</w:t>
      </w:r>
      <w:r w:rsidRPr="00023CD2">
        <w:rPr>
          <w:color w:val="000000"/>
          <w:sz w:val="20"/>
          <w:szCs w:val="20"/>
        </w:rPr>
        <w:t xml:space="preserve"> Both “CG-UCI based procedures” and “CG-DFI based procedures” are enabled or disabled for unlicensed using one RRC parameter </w:t>
      </w:r>
      <w:proofErr w:type="gramStart"/>
      <w:r w:rsidRPr="00023CD2">
        <w:rPr>
          <w:color w:val="000000"/>
          <w:sz w:val="20"/>
          <w:szCs w:val="20"/>
        </w:rPr>
        <w:t>i.e.</w:t>
      </w:r>
      <w:proofErr w:type="gramEnd"/>
      <w:r w:rsidRPr="00023CD2">
        <w:rPr>
          <w:color w:val="000000"/>
          <w:sz w:val="20"/>
          <w:szCs w:val="20"/>
        </w:rPr>
        <w:t xml:space="preserve"> </w:t>
      </w:r>
      <w:r w:rsidRPr="00023CD2">
        <w:rPr>
          <w:i/>
          <w:iCs/>
          <w:color w:val="000000"/>
          <w:sz w:val="20"/>
          <w:szCs w:val="20"/>
        </w:rPr>
        <w:t>cg-RetransmissionTimer-r16</w:t>
      </w:r>
      <w:r w:rsidRPr="00023CD2">
        <w:rPr>
          <w:color w:val="000000"/>
          <w:sz w:val="20"/>
          <w:szCs w:val="20"/>
        </w:rPr>
        <w:t>.</w:t>
      </w:r>
    </w:p>
    <w:p w14:paraId="098D3B50" w14:textId="77777777" w:rsidR="003A1E0A" w:rsidRPr="00023CD2" w:rsidRDefault="003A1E0A" w:rsidP="00991EB5">
      <w:pPr>
        <w:numPr>
          <w:ilvl w:val="0"/>
          <w:numId w:val="17"/>
        </w:numPr>
        <w:spacing w:after="0"/>
        <w:rPr>
          <w:color w:val="000000"/>
          <w:sz w:val="20"/>
          <w:szCs w:val="20"/>
          <w:lang w:val="en-GB"/>
        </w:rPr>
      </w:pPr>
      <w:r w:rsidRPr="00023CD2">
        <w:rPr>
          <w:b/>
          <w:bCs/>
          <w:color w:val="000000"/>
          <w:sz w:val="20"/>
          <w:szCs w:val="20"/>
        </w:rPr>
        <w:t>Option 2-a:</w:t>
      </w:r>
      <w:r w:rsidRPr="00023CD2">
        <w:rPr>
          <w:color w:val="000000"/>
          <w:sz w:val="20"/>
          <w:szCs w:val="20"/>
        </w:rPr>
        <w:t xml:space="preserve"> “CG-UCI based procedures” and “CG-DFI based procedures” are independently enabled or disabled for unlicensed using respective RRC parameter, </w:t>
      </w:r>
      <w:proofErr w:type="gramStart"/>
      <w:r w:rsidRPr="00023CD2">
        <w:rPr>
          <w:color w:val="000000"/>
          <w:sz w:val="20"/>
          <w:szCs w:val="20"/>
        </w:rPr>
        <w:t>i.e.</w:t>
      </w:r>
      <w:proofErr w:type="gramEnd"/>
      <w:r w:rsidRPr="00023CD2">
        <w:rPr>
          <w:color w:val="000000"/>
          <w:sz w:val="20"/>
          <w:szCs w:val="20"/>
        </w:rPr>
        <w:t xml:space="preserve"> new parameter X and</w:t>
      </w:r>
      <w:r w:rsidRPr="00023CD2">
        <w:rPr>
          <w:i/>
          <w:iCs/>
          <w:color w:val="000000"/>
          <w:sz w:val="20"/>
          <w:szCs w:val="20"/>
        </w:rPr>
        <w:t xml:space="preserve"> cg-RetransmissionTimer-r16, </w:t>
      </w:r>
      <w:r w:rsidRPr="00023CD2">
        <w:rPr>
          <w:color w:val="000000"/>
          <w:sz w:val="20"/>
          <w:szCs w:val="20"/>
        </w:rPr>
        <w:t>respectively.</w:t>
      </w:r>
    </w:p>
    <w:p w14:paraId="0A290F22" w14:textId="77777777" w:rsidR="003A1E0A" w:rsidRPr="00023CD2" w:rsidRDefault="003A1E0A" w:rsidP="00991EB5">
      <w:pPr>
        <w:numPr>
          <w:ilvl w:val="0"/>
          <w:numId w:val="17"/>
        </w:numPr>
        <w:spacing w:after="0"/>
        <w:rPr>
          <w:color w:val="000000"/>
          <w:sz w:val="20"/>
          <w:szCs w:val="20"/>
        </w:rPr>
      </w:pPr>
      <w:r w:rsidRPr="00023CD2">
        <w:rPr>
          <w:b/>
          <w:bCs/>
          <w:color w:val="000000"/>
          <w:sz w:val="20"/>
          <w:szCs w:val="20"/>
        </w:rPr>
        <w:t>Option 2-b:</w:t>
      </w:r>
      <w:r w:rsidRPr="00023CD2">
        <w:rPr>
          <w:color w:val="000000"/>
          <w:sz w:val="20"/>
          <w:szCs w:val="20"/>
        </w:rPr>
        <w:t xml:space="preserve"> “CG-UCI based procedures” and “CG-DFI based procedures” are independently enabled or disabled for unlicensed using respective RRC parameter, </w:t>
      </w:r>
      <w:proofErr w:type="gramStart"/>
      <w:r w:rsidRPr="00023CD2">
        <w:rPr>
          <w:color w:val="000000"/>
          <w:sz w:val="20"/>
          <w:szCs w:val="20"/>
        </w:rPr>
        <w:t>i.e.</w:t>
      </w:r>
      <w:proofErr w:type="gramEnd"/>
      <w:r w:rsidRPr="00023CD2">
        <w:rPr>
          <w:color w:val="000000"/>
          <w:sz w:val="20"/>
          <w:szCs w:val="20"/>
        </w:rPr>
        <w:t xml:space="preserve"> new parameter X and new parameter Y, respectively, where X and Y are different from</w:t>
      </w:r>
      <w:r w:rsidRPr="00023CD2">
        <w:rPr>
          <w:i/>
          <w:iCs/>
          <w:color w:val="000000"/>
          <w:sz w:val="20"/>
          <w:szCs w:val="20"/>
        </w:rPr>
        <w:t xml:space="preserve"> cg-RetransmissionTimer-r16.</w:t>
      </w:r>
    </w:p>
    <w:p w14:paraId="64363F20" w14:textId="77777777" w:rsidR="003A1E0A" w:rsidRPr="00023CD2" w:rsidRDefault="003A1E0A" w:rsidP="00991EB5">
      <w:pPr>
        <w:numPr>
          <w:ilvl w:val="0"/>
          <w:numId w:val="17"/>
        </w:numPr>
        <w:spacing w:after="0"/>
        <w:rPr>
          <w:i/>
          <w:iCs/>
          <w:color w:val="000000"/>
          <w:sz w:val="20"/>
          <w:szCs w:val="20"/>
        </w:rPr>
      </w:pPr>
      <w:r w:rsidRPr="00023CD2">
        <w:rPr>
          <w:b/>
          <w:bCs/>
          <w:color w:val="000000"/>
          <w:sz w:val="20"/>
          <w:szCs w:val="20"/>
        </w:rPr>
        <w:t>Option 3:</w:t>
      </w:r>
      <w:r w:rsidRPr="00023CD2">
        <w:rPr>
          <w:color w:val="000000"/>
          <w:sz w:val="20"/>
          <w:szCs w:val="20"/>
        </w:rPr>
        <w:t xml:space="preserve"> CG-UCI based procedures are supported for unlicensed. CG-DFI based procedures are enabled or disabled for unlicensed using one RRC parameter</w:t>
      </w:r>
      <w:r w:rsidRPr="00023CD2">
        <w:rPr>
          <w:i/>
          <w:iCs/>
          <w:color w:val="000000"/>
          <w:sz w:val="20"/>
          <w:szCs w:val="20"/>
        </w:rPr>
        <w:t xml:space="preserve"> </w:t>
      </w:r>
      <w:proofErr w:type="gramStart"/>
      <w:r w:rsidRPr="00023CD2">
        <w:rPr>
          <w:i/>
          <w:iCs/>
          <w:color w:val="000000"/>
          <w:sz w:val="20"/>
          <w:szCs w:val="20"/>
        </w:rPr>
        <w:t>i.e.</w:t>
      </w:r>
      <w:proofErr w:type="gramEnd"/>
      <w:r w:rsidRPr="00023CD2">
        <w:rPr>
          <w:i/>
          <w:iCs/>
          <w:color w:val="000000"/>
          <w:sz w:val="20"/>
          <w:szCs w:val="20"/>
        </w:rPr>
        <w:t xml:space="preserve"> cg-RetransmissionTimer-r16</w:t>
      </w:r>
    </w:p>
    <w:p w14:paraId="10209C2C" w14:textId="77777777" w:rsidR="003A1E0A" w:rsidRPr="00023CD2" w:rsidRDefault="003A1E0A" w:rsidP="00991EB5">
      <w:pPr>
        <w:numPr>
          <w:ilvl w:val="0"/>
          <w:numId w:val="17"/>
        </w:numPr>
        <w:spacing w:after="0"/>
        <w:rPr>
          <w:color w:val="000000"/>
          <w:sz w:val="20"/>
          <w:szCs w:val="20"/>
        </w:rPr>
      </w:pPr>
      <w:r w:rsidRPr="00023CD2">
        <w:rPr>
          <w:color w:val="000000"/>
          <w:sz w:val="20"/>
          <w:szCs w:val="20"/>
        </w:rPr>
        <w:t>Note: Procedures based on CG-UCI rely on UE including CG-UCI in CG PUSCH at least as in Rel-16 where the values of the respective fields of CG-UCI are decided by UE.</w:t>
      </w:r>
    </w:p>
    <w:p w14:paraId="4E140CE4" w14:textId="77777777" w:rsidR="003A1E0A" w:rsidRPr="00023CD2" w:rsidRDefault="003A1E0A" w:rsidP="00991EB5">
      <w:pPr>
        <w:numPr>
          <w:ilvl w:val="0"/>
          <w:numId w:val="17"/>
        </w:numPr>
        <w:spacing w:after="0"/>
        <w:rPr>
          <w:color w:val="000000"/>
          <w:sz w:val="20"/>
          <w:szCs w:val="20"/>
        </w:rPr>
      </w:pPr>
      <w:r w:rsidRPr="00023CD2">
        <w:rPr>
          <w:color w:val="000000"/>
          <w:sz w:val="20"/>
          <w:szCs w:val="20"/>
        </w:rPr>
        <w:t xml:space="preserve">Note: Procedures based on CG-DFI rely on automatic re-transmission on CG configuration and reception of CG downlink feedback information (DFI) in DCI for re-transmissions. </w:t>
      </w:r>
    </w:p>
    <w:p w14:paraId="21974C96" w14:textId="619E6605" w:rsidR="003A1E0A" w:rsidRDefault="003A1E0A" w:rsidP="00532EF9">
      <w:pPr>
        <w:overflowPunct w:val="0"/>
        <w:autoSpaceDE w:val="0"/>
        <w:autoSpaceDN w:val="0"/>
        <w:adjustRightInd w:val="0"/>
        <w:spacing w:before="100" w:beforeAutospacing="1" w:after="100" w:afterAutospacing="1"/>
        <w:textAlignment w:val="baseline"/>
        <w:rPr>
          <w:sz w:val="22"/>
          <w:szCs w:val="22"/>
        </w:rPr>
      </w:pPr>
    </w:p>
    <w:p w14:paraId="24F44425" w14:textId="1BD1F3B9" w:rsidR="00E12866" w:rsidRPr="00004AC5" w:rsidRDefault="00E12866" w:rsidP="00E12866">
      <w:pPr>
        <w:pStyle w:val="Heading2"/>
        <w:numPr>
          <w:ilvl w:val="0"/>
          <w:numId w:val="0"/>
        </w:numPr>
        <w:rPr>
          <w:u w:val="single"/>
        </w:rPr>
      </w:pPr>
      <w:r w:rsidRPr="00004AC5">
        <w:rPr>
          <w:u w:val="single"/>
        </w:rPr>
        <w:t>RAN1#10</w:t>
      </w:r>
      <w:r>
        <w:rPr>
          <w:u w:val="single"/>
        </w:rPr>
        <w:t>4</w:t>
      </w:r>
      <w:r w:rsidRPr="00004AC5">
        <w:rPr>
          <w:u w:val="single"/>
        </w:rPr>
        <w:t>-e</w:t>
      </w:r>
    </w:p>
    <w:p w14:paraId="3D6A40A3" w14:textId="77777777" w:rsidR="00E12866" w:rsidRPr="00E12866" w:rsidRDefault="00E12866" w:rsidP="00E12866">
      <w:pPr>
        <w:spacing w:after="0"/>
        <w:rPr>
          <w:rFonts w:ascii="Times" w:eastAsia="Batang" w:hAnsi="Times"/>
          <w:sz w:val="20"/>
          <w:highlight w:val="green"/>
          <w:lang w:val="en-GB" w:eastAsia="en-US"/>
        </w:rPr>
      </w:pPr>
      <w:r w:rsidRPr="00E12866">
        <w:rPr>
          <w:rFonts w:ascii="Times" w:eastAsia="Batang" w:hAnsi="Times"/>
          <w:sz w:val="20"/>
          <w:highlight w:val="green"/>
          <w:lang w:val="en-GB" w:eastAsia="en-US"/>
        </w:rPr>
        <w:t>Agreement:</w:t>
      </w:r>
    </w:p>
    <w:p w14:paraId="303E6F3A" w14:textId="77777777" w:rsidR="00E12866" w:rsidRPr="00E12866" w:rsidRDefault="00E12866" w:rsidP="00991EB5">
      <w:pPr>
        <w:numPr>
          <w:ilvl w:val="0"/>
          <w:numId w:val="24"/>
        </w:numPr>
        <w:spacing w:after="0"/>
        <w:rPr>
          <w:rFonts w:ascii="Times" w:eastAsia="Batang" w:hAnsi="Times" w:cs="Times"/>
          <w:sz w:val="20"/>
          <w:szCs w:val="20"/>
          <w:lang w:val="en-GB" w:eastAsia="en-US"/>
        </w:rPr>
      </w:pPr>
      <w:r w:rsidRPr="00E12866">
        <w:rPr>
          <w:rFonts w:ascii="Times" w:eastAsia="Batang" w:hAnsi="Times" w:cs="Times"/>
          <w:sz w:val="20"/>
          <w:szCs w:val="20"/>
          <w:lang w:val="en-GB" w:eastAsia="en-US"/>
        </w:rPr>
        <w:t xml:space="preserve">PUSCH repetition Type B is supported for unlicensed band operation when using NR </w:t>
      </w:r>
      <w:proofErr w:type="spellStart"/>
      <w:r w:rsidRPr="00E12866">
        <w:rPr>
          <w:rFonts w:ascii="Times" w:eastAsia="Batang" w:hAnsi="Times" w:cs="Times"/>
          <w:sz w:val="20"/>
          <w:szCs w:val="20"/>
          <w:lang w:val="en-GB" w:eastAsia="en-US"/>
        </w:rPr>
        <w:t>IIoT</w:t>
      </w:r>
      <w:proofErr w:type="spellEnd"/>
      <w:r w:rsidRPr="00E12866">
        <w:rPr>
          <w:rFonts w:ascii="Times" w:eastAsia="Batang" w:hAnsi="Times" w:cs="Times"/>
          <w:sz w:val="20"/>
          <w:szCs w:val="20"/>
          <w:lang w:val="en-GB" w:eastAsia="en-US"/>
        </w:rPr>
        <w:t xml:space="preserve"> Rel-16 based CG</w:t>
      </w:r>
    </w:p>
    <w:p w14:paraId="663DDEE2" w14:textId="77777777" w:rsidR="00E12866" w:rsidRPr="00E12866" w:rsidRDefault="00E12866" w:rsidP="00991EB5">
      <w:pPr>
        <w:numPr>
          <w:ilvl w:val="1"/>
          <w:numId w:val="24"/>
        </w:numPr>
        <w:spacing w:after="0"/>
        <w:rPr>
          <w:rFonts w:ascii="Times" w:eastAsia="Batang" w:hAnsi="Times" w:cs="Times"/>
          <w:sz w:val="20"/>
          <w:szCs w:val="20"/>
          <w:lang w:val="en-GB" w:eastAsia="en-US"/>
        </w:rPr>
      </w:pPr>
      <w:r w:rsidRPr="00E12866">
        <w:rPr>
          <w:rFonts w:ascii="Times" w:eastAsia="Batang" w:hAnsi="Times" w:cs="Times"/>
          <w:sz w:val="20"/>
          <w:szCs w:val="20"/>
          <w:lang w:val="en-GB" w:eastAsia="en-US"/>
        </w:rPr>
        <w:t>FFS whether/how to enhance</w:t>
      </w:r>
    </w:p>
    <w:p w14:paraId="6E9C63A2" w14:textId="77777777" w:rsidR="00E12866" w:rsidRPr="00E12866" w:rsidRDefault="00E12866" w:rsidP="00E12866">
      <w:pPr>
        <w:spacing w:after="0"/>
        <w:rPr>
          <w:rFonts w:ascii="Times" w:eastAsia="Batang" w:hAnsi="Times"/>
          <w:b/>
          <w:bCs/>
          <w:sz w:val="20"/>
          <w:lang w:val="en-GB" w:eastAsia="x-none"/>
        </w:rPr>
      </w:pPr>
    </w:p>
    <w:p w14:paraId="00A72E66" w14:textId="77777777" w:rsidR="00E12866" w:rsidRPr="00E12866" w:rsidRDefault="00E12866" w:rsidP="00E12866">
      <w:pPr>
        <w:spacing w:after="0"/>
        <w:rPr>
          <w:rFonts w:ascii="Times" w:eastAsia="Batang" w:hAnsi="Times"/>
          <w:b/>
          <w:bCs/>
          <w:sz w:val="20"/>
          <w:szCs w:val="20"/>
          <w:lang w:val="en-GB" w:eastAsia="x-none"/>
        </w:rPr>
      </w:pPr>
      <w:r w:rsidRPr="00E12866">
        <w:rPr>
          <w:rFonts w:ascii="Times" w:eastAsia="Batang" w:hAnsi="Times"/>
          <w:sz w:val="20"/>
          <w:szCs w:val="20"/>
          <w:highlight w:val="green"/>
          <w:lang w:val="en-GB" w:eastAsia="x-none"/>
        </w:rPr>
        <w:t>Agreement</w:t>
      </w:r>
      <w:r w:rsidRPr="00E12866">
        <w:rPr>
          <w:rFonts w:ascii="Times" w:eastAsia="Batang" w:hAnsi="Times"/>
          <w:b/>
          <w:bCs/>
          <w:sz w:val="20"/>
          <w:szCs w:val="20"/>
          <w:lang w:val="en-GB" w:eastAsia="x-none"/>
        </w:rPr>
        <w:t>:</w:t>
      </w:r>
    </w:p>
    <w:p w14:paraId="28ABABF0" w14:textId="77777777" w:rsidR="00E12866" w:rsidRPr="00E12866" w:rsidRDefault="00E12866" w:rsidP="00991EB5">
      <w:pPr>
        <w:numPr>
          <w:ilvl w:val="0"/>
          <w:numId w:val="25"/>
        </w:numPr>
        <w:spacing w:after="0"/>
        <w:rPr>
          <w:rFonts w:ascii="Times" w:eastAsia="Batang" w:hAnsi="Times" w:cs="Times"/>
          <w:sz w:val="20"/>
          <w:szCs w:val="20"/>
          <w:lang w:val="en-GB" w:eastAsia="en-US"/>
        </w:rPr>
      </w:pPr>
      <w:r w:rsidRPr="00E12866">
        <w:rPr>
          <w:rFonts w:ascii="Times" w:eastAsia="Batang" w:hAnsi="Times" w:cs="Times"/>
          <w:sz w:val="20"/>
          <w:szCs w:val="20"/>
          <w:lang w:val="en-GB" w:eastAsia="en-US"/>
        </w:rPr>
        <w:t xml:space="preserve">In semi-static channel access mode, UE FFP periodicity is chosen from the following set of values in </w:t>
      </w:r>
      <w:proofErr w:type="spellStart"/>
      <w:r w:rsidRPr="00E12866">
        <w:rPr>
          <w:rFonts w:ascii="Times" w:eastAsia="Batang" w:hAnsi="Times" w:cs="Times"/>
          <w:sz w:val="20"/>
          <w:szCs w:val="20"/>
          <w:lang w:val="en-GB" w:eastAsia="en-US"/>
        </w:rPr>
        <w:t>ms</w:t>
      </w:r>
      <w:proofErr w:type="spellEnd"/>
      <w:r w:rsidRPr="00E12866">
        <w:rPr>
          <w:rFonts w:ascii="Times" w:eastAsia="Batang" w:hAnsi="Times" w:cs="Times"/>
          <w:sz w:val="20"/>
          <w:szCs w:val="20"/>
          <w:lang w:val="en-GB" w:eastAsia="en-US"/>
        </w:rPr>
        <w:t>: {1, 2, 2.5, 4, 5,10}.</w:t>
      </w:r>
    </w:p>
    <w:p w14:paraId="5CEFE875" w14:textId="77777777" w:rsidR="00E12866" w:rsidRPr="00E12866" w:rsidRDefault="00E12866" w:rsidP="00991EB5">
      <w:pPr>
        <w:numPr>
          <w:ilvl w:val="1"/>
          <w:numId w:val="25"/>
        </w:numPr>
        <w:spacing w:after="0"/>
        <w:rPr>
          <w:rFonts w:ascii="Times" w:eastAsia="Batang" w:hAnsi="Times" w:cs="Times"/>
          <w:sz w:val="20"/>
          <w:szCs w:val="20"/>
          <w:lang w:val="en-GB" w:eastAsia="en-US"/>
        </w:rPr>
      </w:pPr>
      <w:r w:rsidRPr="00E12866">
        <w:rPr>
          <w:rFonts w:ascii="Times" w:eastAsia="Batang" w:hAnsi="Times" w:cs="Times"/>
          <w:sz w:val="20"/>
          <w:szCs w:val="20"/>
          <w:lang w:val="en-GB" w:eastAsia="en-US"/>
        </w:rPr>
        <w:t xml:space="preserve">FFS on other values </w:t>
      </w:r>
    </w:p>
    <w:p w14:paraId="7AB5C6C6" w14:textId="77777777" w:rsidR="00E12866" w:rsidRPr="00E12866" w:rsidRDefault="00E12866" w:rsidP="00E12866">
      <w:pPr>
        <w:spacing w:after="0"/>
        <w:rPr>
          <w:rFonts w:ascii="Times" w:eastAsia="Batang" w:hAnsi="Times" w:cs="Times"/>
          <w:sz w:val="28"/>
          <w:szCs w:val="28"/>
          <w:lang w:val="en-GB" w:eastAsia="en-US"/>
        </w:rPr>
      </w:pPr>
    </w:p>
    <w:p w14:paraId="2A97A29A" w14:textId="77777777" w:rsidR="00E12866" w:rsidRPr="00E12866" w:rsidRDefault="00E12866" w:rsidP="00E12866">
      <w:pPr>
        <w:spacing w:after="0"/>
        <w:rPr>
          <w:rFonts w:eastAsia="Batang"/>
          <w:sz w:val="20"/>
          <w:szCs w:val="20"/>
          <w:lang w:val="en-GB" w:eastAsia="en-US"/>
        </w:rPr>
      </w:pPr>
      <w:r w:rsidRPr="00E12866">
        <w:rPr>
          <w:rFonts w:eastAsia="Batang"/>
          <w:sz w:val="20"/>
          <w:szCs w:val="20"/>
          <w:highlight w:val="green"/>
          <w:lang w:val="en-GB" w:eastAsia="en-US"/>
        </w:rPr>
        <w:t>Agreement:</w:t>
      </w:r>
    </w:p>
    <w:p w14:paraId="1645AD6A" w14:textId="77777777" w:rsidR="00E12866" w:rsidRPr="00E12866" w:rsidRDefault="00E12866" w:rsidP="00991EB5">
      <w:pPr>
        <w:numPr>
          <w:ilvl w:val="0"/>
          <w:numId w:val="26"/>
        </w:numPr>
        <w:spacing w:after="0"/>
        <w:ind w:left="360"/>
        <w:rPr>
          <w:rFonts w:eastAsia="Batang"/>
          <w:sz w:val="20"/>
          <w:szCs w:val="20"/>
          <w:lang w:val="en-GB" w:eastAsia="en-US"/>
        </w:rPr>
      </w:pPr>
      <w:r w:rsidRPr="00E12866">
        <w:rPr>
          <w:rFonts w:eastAsia="Batang"/>
          <w:sz w:val="20"/>
          <w:szCs w:val="20"/>
          <w:lang w:val="en-GB" w:eastAsia="en-US"/>
        </w:rPr>
        <w:t>In semi-static channel access mode:</w:t>
      </w:r>
    </w:p>
    <w:p w14:paraId="0A1A6938" w14:textId="77777777" w:rsidR="00E12866" w:rsidRPr="00E12866" w:rsidRDefault="00E12866" w:rsidP="00991EB5">
      <w:pPr>
        <w:numPr>
          <w:ilvl w:val="0"/>
          <w:numId w:val="26"/>
        </w:numPr>
        <w:spacing w:after="0"/>
        <w:rPr>
          <w:rFonts w:eastAsia="Batang"/>
          <w:sz w:val="20"/>
          <w:szCs w:val="20"/>
          <w:lang w:val="en-GB" w:eastAsia="en-US"/>
        </w:rPr>
      </w:pPr>
      <w:r w:rsidRPr="00E12866">
        <w:rPr>
          <w:rFonts w:eastAsia="Batang"/>
          <w:sz w:val="20"/>
          <w:szCs w:val="20"/>
          <w:lang w:val="en-GB" w:eastAsia="en-US"/>
        </w:rPr>
        <w:t xml:space="preserve">An FFP period for UE-initiated COT is configured as the same, integer multiple of, or inter-factor of the FFP period configured for </w:t>
      </w:r>
      <w:proofErr w:type="spellStart"/>
      <w:r w:rsidRPr="00E12866">
        <w:rPr>
          <w:rFonts w:eastAsia="Batang"/>
          <w:sz w:val="20"/>
          <w:szCs w:val="20"/>
          <w:lang w:val="en-GB" w:eastAsia="en-US"/>
        </w:rPr>
        <w:t>gNB</w:t>
      </w:r>
      <w:proofErr w:type="spellEnd"/>
      <w:r w:rsidRPr="00E12866">
        <w:rPr>
          <w:rFonts w:eastAsia="Batang"/>
          <w:sz w:val="20"/>
          <w:szCs w:val="20"/>
          <w:lang w:val="en-GB" w:eastAsia="en-US"/>
        </w:rPr>
        <w:t xml:space="preserve">-initiated COT </w:t>
      </w:r>
    </w:p>
    <w:p w14:paraId="3243352E" w14:textId="77777777" w:rsidR="00E12866" w:rsidRPr="00E12866" w:rsidRDefault="00E12866" w:rsidP="00991EB5">
      <w:pPr>
        <w:numPr>
          <w:ilvl w:val="0"/>
          <w:numId w:val="26"/>
        </w:numPr>
        <w:spacing w:after="0"/>
        <w:rPr>
          <w:rFonts w:eastAsia="Batang"/>
          <w:sz w:val="20"/>
          <w:szCs w:val="20"/>
          <w:lang w:val="en-GB" w:eastAsia="en-US"/>
        </w:rPr>
      </w:pPr>
      <w:r w:rsidRPr="00E12866">
        <w:rPr>
          <w:rFonts w:eastAsia="Batang"/>
          <w:sz w:val="20"/>
          <w:szCs w:val="20"/>
          <w:lang w:val="en-GB" w:eastAsia="en-US"/>
        </w:rPr>
        <w:t xml:space="preserve">FFP period for UE-initiated COT can be configured independently from FFP period of </w:t>
      </w:r>
      <w:proofErr w:type="spellStart"/>
      <w:r w:rsidRPr="00E12866">
        <w:rPr>
          <w:rFonts w:eastAsia="Batang"/>
          <w:sz w:val="20"/>
          <w:szCs w:val="20"/>
          <w:lang w:val="en-GB" w:eastAsia="en-US"/>
        </w:rPr>
        <w:t>gNB</w:t>
      </w:r>
      <w:proofErr w:type="spellEnd"/>
      <w:r w:rsidRPr="00E12866">
        <w:rPr>
          <w:rFonts w:eastAsia="Batang"/>
          <w:sz w:val="20"/>
          <w:szCs w:val="20"/>
          <w:lang w:val="en-GB" w:eastAsia="en-US"/>
        </w:rPr>
        <w:t>-initiated COT, if the UE indicates the corresponding capability</w:t>
      </w:r>
    </w:p>
    <w:p w14:paraId="575BE327" w14:textId="77777777" w:rsidR="00E12866" w:rsidRPr="00E12866" w:rsidRDefault="00E12866" w:rsidP="00991EB5">
      <w:pPr>
        <w:numPr>
          <w:ilvl w:val="0"/>
          <w:numId w:val="26"/>
        </w:numPr>
        <w:spacing w:after="0"/>
        <w:rPr>
          <w:rFonts w:eastAsia="Batang"/>
          <w:sz w:val="20"/>
          <w:szCs w:val="20"/>
          <w:lang w:val="en-GB" w:eastAsia="en-US"/>
        </w:rPr>
      </w:pPr>
      <w:r w:rsidRPr="00E12866">
        <w:rPr>
          <w:rFonts w:eastAsia="Batang"/>
          <w:sz w:val="20"/>
          <w:szCs w:val="20"/>
          <w:lang w:val="en-GB" w:eastAsia="en-US"/>
        </w:rPr>
        <w:t>FFP offset for UE-initiated COT is the starting point of first UE FFP relative to the radio frame X boundary.</w:t>
      </w:r>
    </w:p>
    <w:p w14:paraId="7B2626E8" w14:textId="77777777" w:rsidR="00E12866" w:rsidRPr="00E12866" w:rsidRDefault="00E12866" w:rsidP="00991EB5">
      <w:pPr>
        <w:numPr>
          <w:ilvl w:val="1"/>
          <w:numId w:val="26"/>
        </w:numPr>
        <w:spacing w:after="0"/>
        <w:rPr>
          <w:rFonts w:eastAsia="Batang"/>
          <w:sz w:val="20"/>
          <w:szCs w:val="20"/>
          <w:lang w:val="en-GB" w:eastAsia="en-US"/>
        </w:rPr>
      </w:pPr>
      <w:r w:rsidRPr="00E12866">
        <w:rPr>
          <w:rFonts w:eastAsia="Batang"/>
          <w:sz w:val="20"/>
          <w:szCs w:val="20"/>
          <w:lang w:val="en-GB" w:eastAsia="en-US"/>
        </w:rPr>
        <w:t xml:space="preserve">The offset value range is 0 ≤ offset </w:t>
      </w:r>
      <w:r w:rsidRPr="00E12866">
        <w:rPr>
          <w:rFonts w:eastAsia="Batang"/>
          <w:sz w:val="20"/>
          <w:szCs w:val="20"/>
          <w:lang w:val="en-GB"/>
        </w:rPr>
        <w:t>＜</w:t>
      </w:r>
      <w:r w:rsidRPr="00E12866">
        <w:rPr>
          <w:rFonts w:eastAsia="Batang"/>
          <w:sz w:val="20"/>
          <w:szCs w:val="20"/>
          <w:lang w:val="en-GB" w:eastAsia="en-US"/>
        </w:rPr>
        <w:t>FFP period of UE-initiated COT</w:t>
      </w:r>
    </w:p>
    <w:p w14:paraId="01AF8706" w14:textId="77777777" w:rsidR="00E12866" w:rsidRPr="00E12866" w:rsidRDefault="00E12866" w:rsidP="00991EB5">
      <w:pPr>
        <w:numPr>
          <w:ilvl w:val="2"/>
          <w:numId w:val="26"/>
        </w:numPr>
        <w:spacing w:after="0"/>
        <w:rPr>
          <w:rFonts w:eastAsia="Batang"/>
          <w:sz w:val="20"/>
          <w:szCs w:val="20"/>
          <w:lang w:val="en-GB" w:eastAsia="en-US"/>
        </w:rPr>
      </w:pPr>
      <w:r w:rsidRPr="00E12866">
        <w:rPr>
          <w:rFonts w:eastAsia="Batang"/>
          <w:sz w:val="20"/>
          <w:szCs w:val="20"/>
          <w:lang w:val="en-GB" w:eastAsia="en-US"/>
        </w:rPr>
        <w:t>FFS on X (</w:t>
      </w:r>
      <w:proofErr w:type="gramStart"/>
      <w:r w:rsidRPr="00E12866">
        <w:rPr>
          <w:rFonts w:eastAsia="Batang"/>
          <w:sz w:val="20"/>
          <w:szCs w:val="20"/>
          <w:lang w:val="en-GB" w:eastAsia="en-US"/>
        </w:rPr>
        <w:t>e.g.</w:t>
      </w:r>
      <w:proofErr w:type="gramEnd"/>
      <w:r w:rsidRPr="00E12866">
        <w:rPr>
          <w:rFonts w:eastAsia="Batang"/>
          <w:sz w:val="20"/>
          <w:szCs w:val="20"/>
          <w:lang w:val="en-GB" w:eastAsia="en-US"/>
        </w:rPr>
        <w:t xml:space="preserve"> X=0, or X= even index number)</w:t>
      </w:r>
    </w:p>
    <w:p w14:paraId="45DBA4A8" w14:textId="77777777" w:rsidR="00E12866" w:rsidRPr="00E12866" w:rsidRDefault="00E12866" w:rsidP="00E12866">
      <w:pPr>
        <w:spacing w:after="0"/>
        <w:rPr>
          <w:rFonts w:ascii="Times" w:eastAsia="Batang" w:hAnsi="Times" w:cs="Times"/>
          <w:sz w:val="28"/>
          <w:szCs w:val="28"/>
          <w:lang w:val="en-GB" w:eastAsia="en-US"/>
        </w:rPr>
      </w:pPr>
    </w:p>
    <w:p w14:paraId="164892B5" w14:textId="77777777" w:rsidR="00E12866" w:rsidRPr="00E12866" w:rsidRDefault="00E12866" w:rsidP="00E12866">
      <w:pPr>
        <w:spacing w:after="0"/>
        <w:rPr>
          <w:rFonts w:ascii="Times" w:eastAsia="Batang" w:hAnsi="Times" w:cs="Times"/>
          <w:sz w:val="20"/>
          <w:szCs w:val="20"/>
          <w:lang w:val="en-GB" w:eastAsia="en-US"/>
        </w:rPr>
      </w:pPr>
      <w:r w:rsidRPr="00E12866">
        <w:rPr>
          <w:rFonts w:ascii="Times" w:eastAsia="Batang" w:hAnsi="Times" w:cs="Times"/>
          <w:sz w:val="20"/>
          <w:szCs w:val="20"/>
          <w:highlight w:val="green"/>
          <w:lang w:val="en-GB" w:eastAsia="en-US"/>
        </w:rPr>
        <w:t>Agreement:</w:t>
      </w:r>
    </w:p>
    <w:p w14:paraId="7930F3C8" w14:textId="77777777" w:rsidR="00E12866" w:rsidRPr="00E12866" w:rsidRDefault="00E12866" w:rsidP="00E12866">
      <w:pPr>
        <w:spacing w:after="0"/>
        <w:rPr>
          <w:rFonts w:ascii="Times" w:eastAsia="Batang" w:hAnsi="Times" w:cs="Times"/>
          <w:sz w:val="20"/>
          <w:szCs w:val="20"/>
          <w:lang w:val="en-GB" w:eastAsia="ko-KR"/>
        </w:rPr>
      </w:pPr>
      <w:r w:rsidRPr="00E12866">
        <w:rPr>
          <w:rFonts w:ascii="Times" w:eastAsia="Batang" w:hAnsi="Times" w:cs="Times"/>
          <w:sz w:val="20"/>
          <w:szCs w:val="20"/>
          <w:lang w:val="en-GB" w:eastAsia="ko-KR"/>
        </w:rPr>
        <w:t>In semi-static channel access mode when a UE can operate as initiating device,</w:t>
      </w:r>
    </w:p>
    <w:p w14:paraId="66052B2D" w14:textId="77777777" w:rsidR="00E12866" w:rsidRPr="00E12866" w:rsidRDefault="00E12866" w:rsidP="00991EB5">
      <w:pPr>
        <w:numPr>
          <w:ilvl w:val="0"/>
          <w:numId w:val="27"/>
        </w:numPr>
        <w:spacing w:after="0"/>
        <w:rPr>
          <w:rFonts w:ascii="Times" w:eastAsia="Batang" w:hAnsi="Times" w:cs="Times"/>
          <w:sz w:val="20"/>
          <w:szCs w:val="20"/>
          <w:lang w:val="en-GB" w:eastAsia="ko-KR"/>
        </w:rPr>
      </w:pPr>
      <w:r w:rsidRPr="00E12866">
        <w:rPr>
          <w:rFonts w:ascii="Times" w:eastAsia="Batang" w:hAnsi="Times" w:cs="Times"/>
          <w:sz w:val="20"/>
          <w:szCs w:val="20"/>
          <w:lang w:val="en-GB" w:eastAsia="ko-KR"/>
        </w:rPr>
        <w:t xml:space="preserve">Select one of the following alternatives to determine whether a scheduled UL transmission is based on UE-initiated COT or sharing a </w:t>
      </w:r>
      <w:proofErr w:type="spellStart"/>
      <w:r w:rsidRPr="00E12866">
        <w:rPr>
          <w:rFonts w:ascii="Times" w:eastAsia="Batang" w:hAnsi="Times" w:cs="Times"/>
          <w:sz w:val="20"/>
          <w:szCs w:val="20"/>
          <w:lang w:val="en-GB" w:eastAsia="ko-KR"/>
        </w:rPr>
        <w:t>gNB</w:t>
      </w:r>
      <w:proofErr w:type="spellEnd"/>
      <w:r w:rsidRPr="00E12866">
        <w:rPr>
          <w:rFonts w:ascii="Times" w:eastAsia="Batang" w:hAnsi="Times" w:cs="Times"/>
          <w:sz w:val="20"/>
          <w:szCs w:val="20"/>
          <w:lang w:val="en-GB" w:eastAsia="ko-KR"/>
        </w:rPr>
        <w:t>-initiated COT:</w:t>
      </w:r>
    </w:p>
    <w:p w14:paraId="6F56505C" w14:textId="77777777" w:rsidR="00E12866" w:rsidRPr="00E12866" w:rsidRDefault="00E12866" w:rsidP="00991EB5">
      <w:pPr>
        <w:numPr>
          <w:ilvl w:val="0"/>
          <w:numId w:val="28"/>
        </w:numPr>
        <w:spacing w:after="0"/>
        <w:ind w:left="1080"/>
        <w:rPr>
          <w:rFonts w:ascii="Times" w:eastAsia="Batang" w:hAnsi="Times" w:cs="Times"/>
          <w:sz w:val="20"/>
          <w:szCs w:val="20"/>
          <w:lang w:val="en-GB"/>
        </w:rPr>
      </w:pPr>
      <w:r w:rsidRPr="00E12866">
        <w:rPr>
          <w:rFonts w:ascii="Times" w:eastAsia="Batang" w:hAnsi="Times" w:cs="Times"/>
          <w:sz w:val="20"/>
          <w:szCs w:val="20"/>
          <w:lang w:val="en-GB" w:eastAsia="ko-KR"/>
        </w:rPr>
        <w:t>Alt-a: Determination based on the content in the scheduling DCI</w:t>
      </w:r>
    </w:p>
    <w:p w14:paraId="5D55D2A8" w14:textId="77777777" w:rsidR="00E12866" w:rsidRPr="00E12866" w:rsidRDefault="00E12866" w:rsidP="00991EB5">
      <w:pPr>
        <w:numPr>
          <w:ilvl w:val="1"/>
          <w:numId w:val="28"/>
        </w:numPr>
        <w:spacing w:after="0"/>
        <w:ind w:left="1800"/>
        <w:rPr>
          <w:rFonts w:ascii="Times" w:eastAsia="Batang" w:hAnsi="Times" w:cs="Times"/>
          <w:sz w:val="20"/>
          <w:szCs w:val="20"/>
          <w:lang w:val="en-GB"/>
        </w:rPr>
      </w:pPr>
      <w:r w:rsidRPr="00E12866">
        <w:rPr>
          <w:rFonts w:ascii="Times" w:eastAsia="Batang" w:hAnsi="Times" w:cs="Times"/>
          <w:sz w:val="20"/>
          <w:szCs w:val="20"/>
          <w:lang w:val="en-GB"/>
        </w:rPr>
        <w:t>FFS on whether the corresponding field(s) can be absent in DCI</w:t>
      </w:r>
    </w:p>
    <w:p w14:paraId="407F4CF9" w14:textId="77777777" w:rsidR="00E12866" w:rsidRPr="00E12866" w:rsidRDefault="00E12866" w:rsidP="00991EB5">
      <w:pPr>
        <w:numPr>
          <w:ilvl w:val="2"/>
          <w:numId w:val="28"/>
        </w:numPr>
        <w:spacing w:after="0"/>
        <w:ind w:left="2520"/>
        <w:rPr>
          <w:rFonts w:ascii="Times" w:eastAsia="Batang" w:hAnsi="Times" w:cs="Times"/>
          <w:sz w:val="20"/>
          <w:szCs w:val="20"/>
          <w:lang w:val="en-GB"/>
        </w:rPr>
      </w:pPr>
      <w:r w:rsidRPr="00E12866">
        <w:rPr>
          <w:rFonts w:ascii="Times" w:eastAsia="Batang" w:hAnsi="Times" w:cs="Times"/>
          <w:sz w:val="20"/>
          <w:szCs w:val="20"/>
          <w:lang w:val="en-GB" w:eastAsia="en-US"/>
        </w:rPr>
        <w:t>If absent, d</w:t>
      </w:r>
      <w:r w:rsidRPr="00E12866">
        <w:rPr>
          <w:rFonts w:ascii="Times" w:eastAsia="Batang" w:hAnsi="Times" w:cs="Times"/>
          <w:sz w:val="20"/>
          <w:szCs w:val="20"/>
          <w:lang w:val="en-GB"/>
        </w:rPr>
        <w:t>etermination based on the rules applied for configured UL transmissions</w:t>
      </w:r>
      <w:r w:rsidRPr="00E12866">
        <w:rPr>
          <w:rFonts w:ascii="Times" w:eastAsia="Batang" w:hAnsi="Times" w:cs="Times"/>
          <w:sz w:val="20"/>
          <w:szCs w:val="20"/>
          <w:lang w:val="en-GB" w:eastAsia="en-US"/>
        </w:rPr>
        <w:t xml:space="preserve"> is applied</w:t>
      </w:r>
    </w:p>
    <w:p w14:paraId="6EB8D368" w14:textId="77777777" w:rsidR="00E12866" w:rsidRPr="00E12866" w:rsidRDefault="00E12866" w:rsidP="00991EB5">
      <w:pPr>
        <w:numPr>
          <w:ilvl w:val="1"/>
          <w:numId w:val="28"/>
        </w:numPr>
        <w:spacing w:after="0"/>
        <w:ind w:left="1800"/>
        <w:rPr>
          <w:rFonts w:ascii="Times" w:eastAsia="Batang" w:hAnsi="Times" w:cs="Times"/>
          <w:sz w:val="20"/>
          <w:szCs w:val="20"/>
          <w:lang w:val="en-GB"/>
        </w:rPr>
      </w:pPr>
      <w:r w:rsidRPr="00E12866">
        <w:rPr>
          <w:rFonts w:ascii="Times" w:eastAsia="Batang" w:hAnsi="Times" w:cs="Times"/>
          <w:sz w:val="20"/>
          <w:szCs w:val="20"/>
          <w:lang w:val="en-GB"/>
        </w:rPr>
        <w:t xml:space="preserve">FFS whether/how to handle the case when the </w:t>
      </w:r>
      <w:proofErr w:type="spellStart"/>
      <w:r w:rsidRPr="00E12866">
        <w:rPr>
          <w:rFonts w:ascii="Times" w:eastAsia="Batang" w:hAnsi="Times" w:cs="Times"/>
          <w:sz w:val="20"/>
          <w:szCs w:val="20"/>
          <w:lang w:val="en-GB"/>
        </w:rPr>
        <w:t>gNB</w:t>
      </w:r>
      <w:proofErr w:type="spellEnd"/>
      <w:r w:rsidRPr="00E12866">
        <w:rPr>
          <w:rFonts w:ascii="Times" w:eastAsia="Batang" w:hAnsi="Times" w:cs="Times"/>
          <w:sz w:val="20"/>
          <w:szCs w:val="20"/>
          <w:lang w:val="en-GB"/>
        </w:rPr>
        <w:t xml:space="preserve"> schedules an UL transmission in the next </w:t>
      </w:r>
      <w:proofErr w:type="spellStart"/>
      <w:r w:rsidRPr="00E12866">
        <w:rPr>
          <w:rFonts w:ascii="Times" w:eastAsia="Batang" w:hAnsi="Times" w:cs="Times"/>
          <w:sz w:val="20"/>
          <w:szCs w:val="20"/>
          <w:lang w:val="en-GB"/>
        </w:rPr>
        <w:t>gNB’s</w:t>
      </w:r>
      <w:proofErr w:type="spellEnd"/>
      <w:r w:rsidRPr="00E12866">
        <w:rPr>
          <w:rFonts w:ascii="Times" w:eastAsia="Batang" w:hAnsi="Times" w:cs="Times"/>
          <w:sz w:val="20"/>
          <w:szCs w:val="20"/>
          <w:lang w:val="en-GB"/>
        </w:rPr>
        <w:t xml:space="preserve"> FFP period</w:t>
      </w:r>
    </w:p>
    <w:p w14:paraId="43932CA6" w14:textId="77777777" w:rsidR="00E12866" w:rsidRPr="00E12866" w:rsidRDefault="00E12866" w:rsidP="00991EB5">
      <w:pPr>
        <w:numPr>
          <w:ilvl w:val="1"/>
          <w:numId w:val="28"/>
        </w:numPr>
        <w:spacing w:after="0"/>
        <w:rPr>
          <w:rFonts w:ascii="Times" w:eastAsia="Batang" w:hAnsi="Times" w:cs="Times"/>
          <w:sz w:val="20"/>
          <w:szCs w:val="20"/>
          <w:lang w:val="en-GB"/>
        </w:rPr>
      </w:pPr>
      <w:r w:rsidRPr="00E12866">
        <w:rPr>
          <w:rFonts w:ascii="Times" w:eastAsia="Batang" w:hAnsi="Times" w:cs="Times"/>
          <w:sz w:val="20"/>
          <w:szCs w:val="20"/>
          <w:lang w:val="en-GB"/>
        </w:rPr>
        <w:t>Alt-b: Determination based on the rules applied for a configured UL transmission</w:t>
      </w:r>
    </w:p>
    <w:p w14:paraId="0024BD7E" w14:textId="77777777" w:rsidR="00E12866" w:rsidRPr="00E12866" w:rsidRDefault="00E12866" w:rsidP="00E12866">
      <w:pPr>
        <w:spacing w:after="0"/>
        <w:rPr>
          <w:rFonts w:ascii="Times" w:eastAsia="Batang" w:hAnsi="Times" w:cs="Times"/>
          <w:sz w:val="20"/>
          <w:szCs w:val="20"/>
          <w:lang w:val="en-GB"/>
        </w:rPr>
      </w:pPr>
    </w:p>
    <w:p w14:paraId="1C862E71" w14:textId="77777777" w:rsidR="00E12866" w:rsidRPr="00E12866" w:rsidRDefault="00E12866" w:rsidP="00E12866">
      <w:pPr>
        <w:spacing w:after="0"/>
        <w:rPr>
          <w:rFonts w:ascii="Times" w:eastAsia="Batang" w:hAnsi="Times" w:cs="Times"/>
          <w:sz w:val="20"/>
          <w:szCs w:val="20"/>
          <w:lang w:val="en-GB" w:eastAsia="en-US"/>
        </w:rPr>
      </w:pPr>
      <w:r w:rsidRPr="00E12866">
        <w:rPr>
          <w:rFonts w:ascii="Times" w:eastAsia="Batang" w:hAnsi="Times" w:cs="Times"/>
          <w:sz w:val="20"/>
          <w:szCs w:val="20"/>
          <w:highlight w:val="green"/>
          <w:lang w:val="en-GB" w:eastAsia="en-US"/>
        </w:rPr>
        <w:t>Agreement:</w:t>
      </w:r>
    </w:p>
    <w:p w14:paraId="62B06A36" w14:textId="77777777" w:rsidR="00E12866" w:rsidRPr="00E12866" w:rsidRDefault="00E12866" w:rsidP="00E12866">
      <w:pPr>
        <w:spacing w:after="0"/>
        <w:rPr>
          <w:rFonts w:ascii="Times" w:eastAsia="Batang" w:hAnsi="Times"/>
          <w:sz w:val="20"/>
          <w:szCs w:val="20"/>
          <w:lang w:val="en-GB" w:eastAsia="ko-KR"/>
        </w:rPr>
      </w:pPr>
      <w:r w:rsidRPr="00E12866">
        <w:rPr>
          <w:rFonts w:ascii="Times" w:eastAsia="Batang" w:hAnsi="Times"/>
          <w:sz w:val="20"/>
          <w:szCs w:val="20"/>
          <w:lang w:val="en-GB" w:eastAsia="ko-KR"/>
        </w:rPr>
        <w:t>In semi-static channel access mode when a UE can operate as UE-initiated COT,</w:t>
      </w:r>
    </w:p>
    <w:p w14:paraId="24E77495" w14:textId="77777777" w:rsidR="00E12866" w:rsidRPr="00E12866" w:rsidRDefault="00E12866" w:rsidP="00991EB5">
      <w:pPr>
        <w:numPr>
          <w:ilvl w:val="0"/>
          <w:numId w:val="29"/>
        </w:numPr>
        <w:spacing w:after="0"/>
        <w:rPr>
          <w:rFonts w:ascii="Times" w:hAnsi="Times"/>
          <w:sz w:val="20"/>
          <w:szCs w:val="20"/>
          <w:lang w:eastAsia="ko-KR"/>
        </w:rPr>
      </w:pPr>
      <w:r w:rsidRPr="00E12866">
        <w:rPr>
          <w:rFonts w:ascii="Times" w:hAnsi="Times"/>
          <w:sz w:val="20"/>
          <w:szCs w:val="20"/>
          <w:lang w:val="en-GB" w:eastAsia="ko-KR"/>
        </w:rPr>
        <w:lastRenderedPageBreak/>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-initiated COT:</w:t>
      </w:r>
    </w:p>
    <w:p w14:paraId="5E703F3C" w14:textId="77777777" w:rsidR="00E12866" w:rsidRPr="00E12866" w:rsidRDefault="00E12866" w:rsidP="00991EB5">
      <w:pPr>
        <w:numPr>
          <w:ilvl w:val="1"/>
          <w:numId w:val="29"/>
        </w:numPr>
        <w:spacing w:after="0"/>
        <w:rPr>
          <w:rFonts w:ascii="Times" w:hAnsi="Times"/>
          <w:sz w:val="20"/>
          <w:szCs w:val="20"/>
          <w:lang w:val="en-GB"/>
        </w:rPr>
      </w:pPr>
      <w:r w:rsidRPr="00E12866">
        <w:rPr>
          <w:rFonts w:ascii="Times" w:hAnsi="Times"/>
          <w:b/>
          <w:bCs/>
          <w:sz w:val="20"/>
          <w:szCs w:val="20"/>
          <w:lang w:val="en-GB" w:eastAsia="ko-KR"/>
        </w:rPr>
        <w:t>Alt-a:</w:t>
      </w:r>
      <w:r w:rsidRPr="00E12866">
        <w:rPr>
          <w:rFonts w:ascii="Times" w:hAnsi="Times"/>
          <w:sz w:val="20"/>
          <w:szCs w:val="20"/>
          <w:lang w:val="en-GB" w:eastAsia="ko-KR"/>
        </w:rPr>
        <w:t xml:space="preserve"> If the transmission is confined within a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 xml:space="preserve"> FFP before the idle period of that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 xml:space="preserve"> FFP, and the UE has already determined that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 xml:space="preserve"> is initiated that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 xml:space="preserve"> FFP, UE assumes that the configured UL transmission corresponds to </w:t>
      </w:r>
      <w:proofErr w:type="spellStart"/>
      <w:r w:rsidRPr="00E12866">
        <w:rPr>
          <w:rFonts w:ascii="Times" w:hAnsi="Times"/>
          <w:sz w:val="20"/>
          <w:szCs w:val="20"/>
          <w:lang w:val="en-GB" w:eastAsia="ko-KR"/>
        </w:rPr>
        <w:t>gNB</w:t>
      </w:r>
      <w:proofErr w:type="spellEnd"/>
      <w:r w:rsidRPr="00E12866">
        <w:rPr>
          <w:rFonts w:ascii="Times" w:hAnsi="Times"/>
          <w:sz w:val="20"/>
          <w:szCs w:val="20"/>
          <w:lang w:val="en-GB" w:eastAsia="ko-KR"/>
        </w:rPr>
        <w:t>-initiated COT. Otherwise, UE assumes that the configured UL transmission corresponds to UE-initiated COT</w:t>
      </w:r>
    </w:p>
    <w:p w14:paraId="1336C91A" w14:textId="77777777" w:rsidR="00E12866" w:rsidRPr="00E12866" w:rsidRDefault="00E12866" w:rsidP="00991EB5">
      <w:pPr>
        <w:numPr>
          <w:ilvl w:val="1"/>
          <w:numId w:val="29"/>
        </w:numPr>
        <w:spacing w:after="0"/>
        <w:rPr>
          <w:rFonts w:ascii="Times" w:hAnsi="Times"/>
          <w:sz w:val="20"/>
          <w:szCs w:val="20"/>
          <w:lang w:val="en-GB"/>
        </w:rPr>
      </w:pPr>
      <w:r w:rsidRPr="00E12866">
        <w:rPr>
          <w:rFonts w:ascii="Times" w:hAnsi="Times"/>
          <w:b/>
          <w:bCs/>
          <w:sz w:val="20"/>
          <w:szCs w:val="20"/>
          <w:lang w:val="en-GB" w:eastAsia="ko-KR"/>
        </w:rPr>
        <w:t>Alt-b:</w:t>
      </w:r>
      <w:r w:rsidRPr="00E12866">
        <w:rPr>
          <w:rFonts w:ascii="Times" w:hAnsi="Times"/>
          <w:sz w:val="20"/>
          <w:szCs w:val="20"/>
          <w:lang w:val="en-GB" w:eastAsia="ko-KR"/>
        </w:rPr>
        <w:t xml:space="preserve"> The UE assumes that the configured UL transmission corresponds to UE-initiated COT.</w:t>
      </w:r>
    </w:p>
    <w:p w14:paraId="37CD97ED" w14:textId="77777777" w:rsidR="00E12866" w:rsidRPr="00E12866" w:rsidRDefault="00E12866" w:rsidP="00E12866">
      <w:pPr>
        <w:spacing w:after="0"/>
        <w:rPr>
          <w:rFonts w:ascii="Times" w:eastAsia="Batang" w:hAnsi="Times"/>
          <w:sz w:val="20"/>
          <w:lang w:val="en-GB" w:eastAsia="en-US"/>
        </w:rPr>
      </w:pPr>
    </w:p>
    <w:p w14:paraId="654A42C0" w14:textId="77777777" w:rsidR="00E12866" w:rsidRPr="00E12866" w:rsidRDefault="00E12866" w:rsidP="00E12866">
      <w:pPr>
        <w:spacing w:after="0"/>
        <w:rPr>
          <w:rFonts w:ascii="Times" w:eastAsia="Batang" w:hAnsi="Times"/>
          <w:sz w:val="20"/>
          <w:lang w:val="en-GB" w:eastAsia="en-US"/>
        </w:rPr>
      </w:pPr>
    </w:p>
    <w:p w14:paraId="6CEFAFEA" w14:textId="77777777" w:rsidR="00E12866" w:rsidRPr="00E12866" w:rsidRDefault="00E12866" w:rsidP="00E12866">
      <w:pPr>
        <w:spacing w:after="0"/>
        <w:rPr>
          <w:rFonts w:ascii="Times" w:eastAsia="Batang" w:hAnsi="Times"/>
          <w:sz w:val="20"/>
          <w:lang w:val="en-GB" w:eastAsia="en-US"/>
        </w:rPr>
      </w:pPr>
      <w:r w:rsidRPr="00E12866">
        <w:rPr>
          <w:rFonts w:ascii="Times" w:eastAsia="Batang" w:hAnsi="Times"/>
          <w:sz w:val="20"/>
          <w:highlight w:val="green"/>
          <w:lang w:val="en-GB" w:eastAsia="en-US"/>
        </w:rPr>
        <w:t>Agreement:</w:t>
      </w:r>
    </w:p>
    <w:p w14:paraId="423CA0FD" w14:textId="77777777" w:rsidR="00E12866" w:rsidRPr="00E12866" w:rsidRDefault="00E12866" w:rsidP="00991EB5">
      <w:pPr>
        <w:numPr>
          <w:ilvl w:val="0"/>
          <w:numId w:val="30"/>
        </w:numPr>
        <w:spacing w:after="0"/>
        <w:rPr>
          <w:rFonts w:ascii="Times" w:hAnsi="Times"/>
          <w:sz w:val="20"/>
          <w:lang w:val="en-GB" w:eastAsia="en-US"/>
        </w:rPr>
      </w:pPr>
      <w:r w:rsidRPr="00E12866">
        <w:rPr>
          <w:rFonts w:ascii="Times" w:hAnsi="Times"/>
          <w:sz w:val="20"/>
          <w:lang w:val="en-GB" w:eastAsia="en-US"/>
        </w:rPr>
        <w:t xml:space="preserve">In semi-static channel access mode, sharing a UE initiated COT through the </w:t>
      </w:r>
      <w:proofErr w:type="spellStart"/>
      <w:r w:rsidRPr="00E12866">
        <w:rPr>
          <w:rFonts w:ascii="Times" w:hAnsi="Times"/>
          <w:sz w:val="20"/>
          <w:lang w:val="en-GB" w:eastAsia="en-US"/>
        </w:rPr>
        <w:t>gNB</w:t>
      </w:r>
      <w:proofErr w:type="spellEnd"/>
      <w:r w:rsidRPr="00E12866">
        <w:rPr>
          <w:rFonts w:ascii="Times" w:hAnsi="Times"/>
          <w:sz w:val="20"/>
          <w:lang w:val="en-GB" w:eastAsia="en-US"/>
        </w:rPr>
        <w:t xml:space="preserve"> to other intra-cell UEs for UL transmissions, is not supported.</w:t>
      </w:r>
    </w:p>
    <w:p w14:paraId="782377D0" w14:textId="77777777" w:rsidR="00AB7503" w:rsidRPr="00004AC5" w:rsidRDefault="00AB7503" w:rsidP="00AB7503">
      <w:pPr>
        <w:pStyle w:val="Heading2"/>
        <w:numPr>
          <w:ilvl w:val="0"/>
          <w:numId w:val="0"/>
        </w:numPr>
        <w:rPr>
          <w:u w:val="single"/>
        </w:rPr>
      </w:pPr>
      <w:r w:rsidRPr="00004AC5">
        <w:rPr>
          <w:u w:val="single"/>
        </w:rPr>
        <w:t>RAN1#10</w:t>
      </w:r>
      <w:r>
        <w:rPr>
          <w:u w:val="single"/>
        </w:rPr>
        <w:t>4b</w:t>
      </w:r>
      <w:r w:rsidRPr="00004AC5">
        <w:rPr>
          <w:u w:val="single"/>
        </w:rPr>
        <w:t>-e</w:t>
      </w:r>
    </w:p>
    <w:p w14:paraId="03B8516A" w14:textId="77777777" w:rsidR="00AB7503" w:rsidRPr="001E08C4" w:rsidRDefault="00AB7503" w:rsidP="00AB7503">
      <w:pPr>
        <w:spacing w:after="0"/>
        <w:rPr>
          <w:rFonts w:eastAsia="Batang"/>
          <w:b/>
          <w:bCs/>
          <w:sz w:val="20"/>
          <w:szCs w:val="20"/>
          <w:lang w:val="en-GB" w:eastAsia="ja-JP"/>
        </w:rPr>
      </w:pPr>
      <w:r w:rsidRPr="001E08C4">
        <w:rPr>
          <w:rFonts w:eastAsia="Batang"/>
          <w:sz w:val="20"/>
          <w:szCs w:val="20"/>
          <w:highlight w:val="green"/>
          <w:lang w:val="en-GB" w:eastAsia="ja-JP"/>
        </w:rPr>
        <w:t>Agreements</w:t>
      </w:r>
      <w:r w:rsidRPr="001E08C4">
        <w:rPr>
          <w:rFonts w:eastAsia="Batang"/>
          <w:b/>
          <w:bCs/>
          <w:sz w:val="20"/>
          <w:szCs w:val="20"/>
          <w:lang w:val="en-GB" w:eastAsia="ja-JP"/>
        </w:rPr>
        <w:t>:</w:t>
      </w:r>
    </w:p>
    <w:p w14:paraId="511803E2" w14:textId="77777777" w:rsidR="00AB7503" w:rsidRPr="001E08C4" w:rsidRDefault="00AB7503" w:rsidP="00991EB5">
      <w:pPr>
        <w:numPr>
          <w:ilvl w:val="0"/>
          <w:numId w:val="19"/>
        </w:numPr>
        <w:spacing w:after="0" w:line="252" w:lineRule="auto"/>
        <w:rPr>
          <w:rFonts w:eastAsia="Batang"/>
          <w:sz w:val="20"/>
          <w:szCs w:val="20"/>
          <w:lang w:val="en-GB" w:eastAsia="ja-JP"/>
        </w:rPr>
      </w:pPr>
      <w:r w:rsidRPr="001E08C4">
        <w:rPr>
          <w:rFonts w:eastAsia="Batang"/>
          <w:sz w:val="20"/>
          <w:szCs w:val="20"/>
          <w:lang w:val="en-GB" w:eastAsia="ja-JP"/>
        </w:rPr>
        <w:t>Support explicit RRC configuration for the UE-FFP parameters including period and offset in RRC connected mode.</w:t>
      </w:r>
    </w:p>
    <w:p w14:paraId="2159CDAB" w14:textId="77777777" w:rsidR="00AB7503" w:rsidRPr="001E08C4" w:rsidRDefault="00AB7503" w:rsidP="00AB7503">
      <w:pPr>
        <w:spacing w:after="0"/>
        <w:rPr>
          <w:rFonts w:ascii="Times" w:eastAsia="Batang" w:hAnsi="Times"/>
          <w:sz w:val="32"/>
          <w:szCs w:val="40"/>
          <w:lang w:val="en-GB" w:eastAsia="x-none"/>
        </w:rPr>
      </w:pPr>
    </w:p>
    <w:p w14:paraId="0D33E76D" w14:textId="77777777" w:rsidR="00AB7503" w:rsidRPr="001E08C4" w:rsidRDefault="00AB7503" w:rsidP="00AB7503">
      <w:pPr>
        <w:spacing w:after="0"/>
        <w:rPr>
          <w:rFonts w:eastAsia="Batang"/>
          <w:b/>
          <w:bCs/>
          <w:sz w:val="20"/>
          <w:szCs w:val="20"/>
          <w:lang w:val="en-GB" w:eastAsia="ja-JP"/>
        </w:rPr>
      </w:pPr>
      <w:r w:rsidRPr="001E08C4">
        <w:rPr>
          <w:rFonts w:eastAsia="Batang"/>
          <w:sz w:val="20"/>
          <w:szCs w:val="20"/>
          <w:highlight w:val="green"/>
          <w:lang w:val="en-GB" w:eastAsia="ja-JP"/>
        </w:rPr>
        <w:t>Agreements</w:t>
      </w:r>
      <w:r w:rsidRPr="001E08C4">
        <w:rPr>
          <w:rFonts w:eastAsia="Batang"/>
          <w:b/>
          <w:bCs/>
          <w:sz w:val="20"/>
          <w:szCs w:val="20"/>
          <w:lang w:val="en-GB" w:eastAsia="ja-JP"/>
        </w:rPr>
        <w:t>:</w:t>
      </w:r>
    </w:p>
    <w:p w14:paraId="1B41ECF5" w14:textId="77777777" w:rsidR="00AB7503" w:rsidRPr="001E08C4" w:rsidRDefault="00AB7503" w:rsidP="00991EB5">
      <w:pPr>
        <w:numPr>
          <w:ilvl w:val="0"/>
          <w:numId w:val="35"/>
        </w:numPr>
        <w:spacing w:after="0" w:line="252" w:lineRule="auto"/>
        <w:rPr>
          <w:rFonts w:eastAsia="Batang"/>
          <w:sz w:val="20"/>
          <w:szCs w:val="20"/>
          <w:lang w:val="en-GB" w:eastAsia="ja-JP"/>
        </w:rPr>
      </w:pPr>
      <w:r w:rsidRPr="001E08C4">
        <w:rPr>
          <w:rFonts w:eastAsia="Batang"/>
          <w:sz w:val="20"/>
          <w:szCs w:val="20"/>
          <w:lang w:val="en-GB" w:eastAsia="ja-JP"/>
        </w:rPr>
        <w:t>For semi-static channel access mode, the offset value for configuration of a UE-FFP for a serving cell has a symbol level granularity.</w:t>
      </w:r>
    </w:p>
    <w:p w14:paraId="4B2C3ADC" w14:textId="77777777" w:rsidR="00AB7503" w:rsidRPr="001E08C4" w:rsidRDefault="00AB7503" w:rsidP="00AB7503">
      <w:pPr>
        <w:spacing w:after="0"/>
        <w:rPr>
          <w:rFonts w:ascii="Times" w:eastAsia="Batang" w:hAnsi="Times"/>
          <w:sz w:val="20"/>
          <w:lang w:val="en-GB" w:eastAsia="en-US"/>
        </w:rPr>
      </w:pPr>
    </w:p>
    <w:p w14:paraId="7ADAEB2D" w14:textId="77777777" w:rsidR="00AB7503" w:rsidRPr="001E08C4" w:rsidRDefault="00AB7503" w:rsidP="00AB7503">
      <w:pPr>
        <w:spacing w:after="0"/>
        <w:rPr>
          <w:rFonts w:ascii="Times" w:eastAsia="Batang" w:hAnsi="Times"/>
          <w:sz w:val="20"/>
          <w:szCs w:val="20"/>
          <w:lang w:val="en-GB" w:eastAsia="en-US"/>
        </w:rPr>
      </w:pPr>
      <w:r w:rsidRPr="001E08C4">
        <w:rPr>
          <w:rFonts w:ascii="Times" w:eastAsia="Batang" w:hAnsi="Times"/>
          <w:sz w:val="20"/>
          <w:szCs w:val="20"/>
          <w:highlight w:val="green"/>
          <w:lang w:val="en-GB" w:eastAsia="en-US"/>
        </w:rPr>
        <w:t>Agreement</w:t>
      </w:r>
      <w:r w:rsidRPr="001E08C4">
        <w:rPr>
          <w:rFonts w:ascii="Times" w:eastAsia="Batang" w:hAnsi="Times"/>
          <w:sz w:val="20"/>
          <w:szCs w:val="20"/>
          <w:lang w:val="en-GB" w:eastAsia="en-US"/>
        </w:rPr>
        <w:t>:</w:t>
      </w:r>
    </w:p>
    <w:p w14:paraId="3B7D14B6" w14:textId="77777777" w:rsidR="00AB7503" w:rsidRPr="001E08C4" w:rsidRDefault="00AB7503" w:rsidP="00991EB5">
      <w:pPr>
        <w:numPr>
          <w:ilvl w:val="0"/>
          <w:numId w:val="34"/>
        </w:numPr>
        <w:spacing w:after="0" w:line="252" w:lineRule="auto"/>
        <w:rPr>
          <w:rFonts w:eastAsia="Batang"/>
          <w:sz w:val="20"/>
          <w:szCs w:val="20"/>
          <w:lang w:eastAsia="ja-JP"/>
        </w:rPr>
      </w:pPr>
      <w:r w:rsidRPr="001E08C4">
        <w:rPr>
          <w:rFonts w:eastAsia="Batang"/>
          <w:sz w:val="20"/>
          <w:szCs w:val="20"/>
          <w:lang w:val="en-GB" w:eastAsia="ja-JP"/>
        </w:rPr>
        <w:t>For semi-static channel access mode, in addition to the agreed set of period values for configuration of a UE-FFP for a serving cell:</w:t>
      </w:r>
    </w:p>
    <w:p w14:paraId="48904B3B" w14:textId="77777777" w:rsidR="00AB7503" w:rsidRPr="001E08C4" w:rsidRDefault="00AB7503" w:rsidP="00991EB5">
      <w:pPr>
        <w:numPr>
          <w:ilvl w:val="1"/>
          <w:numId w:val="34"/>
        </w:numPr>
        <w:spacing w:after="0" w:line="252" w:lineRule="auto"/>
        <w:rPr>
          <w:rFonts w:eastAsia="Batang"/>
          <w:sz w:val="20"/>
          <w:szCs w:val="20"/>
          <w:lang w:val="en-GB" w:eastAsia="ja-JP"/>
        </w:rPr>
      </w:pPr>
      <w:r w:rsidRPr="001E08C4">
        <w:rPr>
          <w:rFonts w:eastAsia="Batang"/>
          <w:sz w:val="20"/>
          <w:szCs w:val="20"/>
          <w:lang w:val="en-GB" w:eastAsia="ja-JP"/>
        </w:rPr>
        <w:t>Do not support any additional period value</w:t>
      </w:r>
    </w:p>
    <w:p w14:paraId="62A2EA5A" w14:textId="77777777" w:rsidR="00AB7503" w:rsidRPr="001E08C4" w:rsidRDefault="00AB7503" w:rsidP="00AB7503">
      <w:pPr>
        <w:spacing w:after="0" w:line="252" w:lineRule="auto"/>
        <w:ind w:left="840"/>
        <w:rPr>
          <w:rFonts w:eastAsia="Batang"/>
          <w:sz w:val="32"/>
          <w:szCs w:val="40"/>
          <w:lang w:val="en-GB" w:eastAsia="ja-JP"/>
        </w:rPr>
      </w:pPr>
    </w:p>
    <w:p w14:paraId="1F056952" w14:textId="77777777" w:rsidR="00AB7503" w:rsidRPr="001E08C4" w:rsidRDefault="00AB7503" w:rsidP="00AB7503">
      <w:pPr>
        <w:spacing w:after="0"/>
        <w:rPr>
          <w:rFonts w:eastAsia="Batang"/>
          <w:b/>
          <w:bCs/>
          <w:sz w:val="20"/>
          <w:szCs w:val="20"/>
          <w:lang w:val="en-GB" w:eastAsia="ja-JP"/>
        </w:rPr>
      </w:pPr>
      <w:r w:rsidRPr="001E08C4">
        <w:rPr>
          <w:rFonts w:eastAsia="Batang"/>
          <w:sz w:val="20"/>
          <w:szCs w:val="20"/>
          <w:highlight w:val="green"/>
          <w:lang w:val="en-GB" w:eastAsia="ja-JP"/>
        </w:rPr>
        <w:t>Agreement</w:t>
      </w:r>
      <w:r w:rsidRPr="001E08C4">
        <w:rPr>
          <w:rFonts w:eastAsia="Batang"/>
          <w:b/>
          <w:bCs/>
          <w:sz w:val="20"/>
          <w:szCs w:val="20"/>
          <w:lang w:val="en-GB" w:eastAsia="ja-JP"/>
        </w:rPr>
        <w:t>:</w:t>
      </w:r>
    </w:p>
    <w:p w14:paraId="2DA63479" w14:textId="77777777" w:rsidR="00AB7503" w:rsidRPr="001E08C4" w:rsidRDefault="00AB7503" w:rsidP="00991EB5">
      <w:pPr>
        <w:numPr>
          <w:ilvl w:val="0"/>
          <w:numId w:val="35"/>
        </w:numPr>
        <w:spacing w:before="40" w:after="0"/>
        <w:rPr>
          <w:rFonts w:eastAsia="Batang"/>
          <w:sz w:val="20"/>
          <w:szCs w:val="20"/>
          <w:lang w:val="en-GB" w:eastAsia="en-US"/>
        </w:rPr>
      </w:pPr>
      <w:r w:rsidRPr="001E08C4">
        <w:rPr>
          <w:rFonts w:eastAsia="Batang"/>
          <w:sz w:val="20"/>
          <w:szCs w:val="20"/>
          <w:lang w:val="en-GB" w:eastAsia="ja-JP"/>
        </w:rPr>
        <w:t xml:space="preserve">For semi-static channel access mode, </w:t>
      </w:r>
      <w:r w:rsidRPr="001E08C4">
        <w:rPr>
          <w:rFonts w:eastAsia="Batang"/>
          <w:sz w:val="20"/>
          <w:szCs w:val="20"/>
          <w:lang w:val="en-GB" w:eastAsia="x-none"/>
        </w:rPr>
        <w:t>the starting point of first UE FFP for a serving cell</w:t>
      </w:r>
    </w:p>
    <w:p w14:paraId="5C37DCF3" w14:textId="77777777" w:rsidR="00AB7503" w:rsidRPr="001E08C4" w:rsidRDefault="00AB7503" w:rsidP="00991EB5">
      <w:pPr>
        <w:numPr>
          <w:ilvl w:val="1"/>
          <w:numId w:val="35"/>
        </w:numPr>
        <w:spacing w:before="40" w:after="0"/>
        <w:rPr>
          <w:rFonts w:eastAsia="Batang"/>
          <w:sz w:val="20"/>
          <w:szCs w:val="20"/>
          <w:lang w:val="en-GB" w:eastAsia="x-none"/>
        </w:rPr>
      </w:pPr>
      <w:r w:rsidRPr="001E08C4">
        <w:rPr>
          <w:rFonts w:eastAsia="Batang"/>
          <w:sz w:val="20"/>
          <w:szCs w:val="20"/>
          <w:lang w:val="en-GB" w:eastAsia="x-none"/>
        </w:rPr>
        <w:t>is relative to the boundary of the radio frame of even index number (</w:t>
      </w:r>
      <w:proofErr w:type="gramStart"/>
      <w:r w:rsidRPr="001E08C4">
        <w:rPr>
          <w:rFonts w:eastAsia="Batang"/>
          <w:sz w:val="20"/>
          <w:szCs w:val="20"/>
          <w:lang w:val="en-GB" w:eastAsia="x-none"/>
        </w:rPr>
        <w:t>i.e.</w:t>
      </w:r>
      <w:proofErr w:type="gramEnd"/>
      <w:r w:rsidRPr="001E08C4">
        <w:rPr>
          <w:rFonts w:eastAsia="Batang"/>
          <w:sz w:val="20"/>
          <w:szCs w:val="20"/>
          <w:lang w:val="en-GB" w:eastAsia="x-none"/>
        </w:rPr>
        <w:t xml:space="preserve"> X=even indexed number in RAN1#104-e agreement).</w:t>
      </w:r>
    </w:p>
    <w:p w14:paraId="66242BB2" w14:textId="77777777" w:rsidR="00AB7503" w:rsidRPr="001E08C4" w:rsidRDefault="00AB7503" w:rsidP="00AB7503">
      <w:pPr>
        <w:spacing w:after="0"/>
        <w:rPr>
          <w:rFonts w:ascii="Times" w:eastAsia="Batang" w:hAnsi="Times"/>
          <w:sz w:val="32"/>
          <w:szCs w:val="40"/>
          <w:lang w:val="en-GB" w:eastAsia="en-US"/>
        </w:rPr>
      </w:pPr>
    </w:p>
    <w:p w14:paraId="14AD2834" w14:textId="77777777" w:rsidR="00AB7503" w:rsidRPr="001E08C4" w:rsidRDefault="00AB7503" w:rsidP="00AB7503">
      <w:pPr>
        <w:spacing w:after="0"/>
        <w:rPr>
          <w:rFonts w:ascii="Times" w:eastAsia="Batang" w:hAnsi="Times"/>
          <w:b/>
          <w:bCs/>
          <w:sz w:val="20"/>
          <w:lang w:val="en-GB" w:eastAsia="ja-JP"/>
        </w:rPr>
      </w:pPr>
      <w:r w:rsidRPr="001E08C4">
        <w:rPr>
          <w:rFonts w:ascii="Times" w:eastAsia="Batang" w:hAnsi="Times"/>
          <w:sz w:val="20"/>
          <w:highlight w:val="green"/>
          <w:lang w:val="en-GB" w:eastAsia="ja-JP"/>
        </w:rPr>
        <w:t>Agreement</w:t>
      </w:r>
      <w:r w:rsidRPr="001E08C4">
        <w:rPr>
          <w:rFonts w:ascii="Times" w:eastAsia="Batang" w:hAnsi="Times"/>
          <w:b/>
          <w:bCs/>
          <w:sz w:val="20"/>
          <w:lang w:val="en-GB" w:eastAsia="ja-JP"/>
        </w:rPr>
        <w:t>:</w:t>
      </w:r>
    </w:p>
    <w:p w14:paraId="51EC12E1" w14:textId="77777777" w:rsidR="00AB7503" w:rsidRPr="001E08C4" w:rsidRDefault="00AB7503" w:rsidP="00991EB5">
      <w:pPr>
        <w:numPr>
          <w:ilvl w:val="0"/>
          <w:numId w:val="36"/>
        </w:numPr>
        <w:spacing w:after="0"/>
        <w:rPr>
          <w:rFonts w:ascii="Times" w:eastAsia="Batang" w:hAnsi="Times"/>
          <w:sz w:val="20"/>
          <w:szCs w:val="20"/>
          <w:lang w:val="en-GB" w:eastAsia="en-US"/>
        </w:rPr>
      </w:pPr>
      <w:r w:rsidRPr="001E08C4">
        <w:rPr>
          <w:rFonts w:ascii="Times" w:eastAsia="Batang" w:hAnsi="Times"/>
          <w:sz w:val="20"/>
          <w:szCs w:val="20"/>
          <w:lang w:val="en-GB" w:eastAsia="en-US"/>
        </w:rPr>
        <w:t xml:space="preserve">In semi-static channel access mode, the </w:t>
      </w:r>
      <w:proofErr w:type="spellStart"/>
      <w:r w:rsidRPr="001E08C4">
        <w:rPr>
          <w:rFonts w:ascii="Times" w:eastAsia="Batang" w:hAnsi="Times"/>
          <w:sz w:val="20"/>
          <w:szCs w:val="20"/>
          <w:lang w:val="en-GB" w:eastAsia="en-US"/>
        </w:rPr>
        <w:t>gNB</w:t>
      </w:r>
      <w:proofErr w:type="spellEnd"/>
      <w:r w:rsidRPr="001E08C4">
        <w:rPr>
          <w:rFonts w:ascii="Times" w:eastAsia="Batang" w:hAnsi="Times"/>
          <w:sz w:val="20"/>
          <w:szCs w:val="20"/>
          <w:lang w:val="en-GB" w:eastAsia="en-US"/>
        </w:rPr>
        <w:t xml:space="preserve"> can schedule by a DCI UL transmission(s) in a later g-FFP that is different from the g-FFP that carries the scheduling DCI. </w:t>
      </w:r>
    </w:p>
    <w:p w14:paraId="689D2039" w14:textId="77777777" w:rsidR="00AB7503" w:rsidRPr="001E08C4" w:rsidRDefault="00AB7503" w:rsidP="00991EB5">
      <w:pPr>
        <w:numPr>
          <w:ilvl w:val="1"/>
          <w:numId w:val="36"/>
        </w:numPr>
        <w:spacing w:after="0"/>
        <w:rPr>
          <w:rFonts w:ascii="Times" w:eastAsia="Batang" w:hAnsi="Times"/>
          <w:sz w:val="20"/>
          <w:szCs w:val="20"/>
          <w:lang w:val="en-GB" w:eastAsia="en-US"/>
        </w:rPr>
      </w:pPr>
      <w:r w:rsidRPr="001E08C4">
        <w:rPr>
          <w:rFonts w:ascii="Times" w:eastAsia="Batang" w:hAnsi="Times"/>
          <w:sz w:val="20"/>
          <w:szCs w:val="20"/>
          <w:lang w:val="en-GB" w:eastAsia="en-US"/>
        </w:rPr>
        <w:t>The UL transmission can occur only if the corresponding channel access requirements are met.</w:t>
      </w:r>
    </w:p>
    <w:p w14:paraId="6EEA066B" w14:textId="77777777" w:rsidR="00AB7503" w:rsidRPr="001E08C4" w:rsidRDefault="00AB7503" w:rsidP="00991EB5">
      <w:pPr>
        <w:numPr>
          <w:ilvl w:val="2"/>
          <w:numId w:val="36"/>
        </w:numPr>
        <w:spacing w:after="0"/>
        <w:rPr>
          <w:rFonts w:ascii="Times" w:eastAsia="Batang" w:hAnsi="Times"/>
          <w:sz w:val="20"/>
          <w:szCs w:val="20"/>
          <w:lang w:val="en-GB" w:eastAsia="en-US"/>
        </w:rPr>
      </w:pPr>
      <w:r w:rsidRPr="001E08C4">
        <w:rPr>
          <w:rFonts w:ascii="Times" w:eastAsia="Batang" w:hAnsi="Times"/>
          <w:sz w:val="20"/>
          <w:szCs w:val="20"/>
          <w:lang w:val="en-GB" w:eastAsia="en-US"/>
        </w:rPr>
        <w:t>FFS on details.</w:t>
      </w:r>
    </w:p>
    <w:p w14:paraId="23051D4D" w14:textId="77777777" w:rsidR="00AB7503" w:rsidRPr="001E08C4" w:rsidRDefault="00AB7503" w:rsidP="00AB7503">
      <w:pPr>
        <w:spacing w:after="0" w:line="252" w:lineRule="auto"/>
        <w:rPr>
          <w:rFonts w:eastAsia="Batang"/>
          <w:sz w:val="44"/>
          <w:szCs w:val="44"/>
          <w:lang w:val="en-GB" w:eastAsia="ja-JP"/>
        </w:rPr>
      </w:pPr>
    </w:p>
    <w:p w14:paraId="1641D224" w14:textId="77777777" w:rsidR="00AB7503" w:rsidRPr="001E08C4" w:rsidRDefault="00AB7503" w:rsidP="00AB7503">
      <w:pPr>
        <w:spacing w:after="0"/>
        <w:rPr>
          <w:rFonts w:ascii="Times" w:eastAsia="Batang" w:hAnsi="Times"/>
          <w:b/>
          <w:bCs/>
          <w:sz w:val="20"/>
          <w:lang w:val="en-GB" w:eastAsia="ja-JP"/>
        </w:rPr>
      </w:pPr>
      <w:r w:rsidRPr="001E08C4">
        <w:rPr>
          <w:rFonts w:ascii="Times" w:eastAsia="Batang" w:hAnsi="Times"/>
          <w:sz w:val="20"/>
          <w:highlight w:val="green"/>
          <w:lang w:val="en-GB" w:eastAsia="en-US"/>
        </w:rPr>
        <w:t>Agreement</w:t>
      </w:r>
      <w:r w:rsidRPr="001E08C4">
        <w:rPr>
          <w:rFonts w:ascii="Times" w:eastAsia="Batang" w:hAnsi="Times"/>
          <w:b/>
          <w:bCs/>
          <w:sz w:val="20"/>
          <w:lang w:val="en-GB" w:eastAsia="ja-JP"/>
        </w:rPr>
        <w:t>:</w:t>
      </w:r>
    </w:p>
    <w:p w14:paraId="76276745" w14:textId="77777777" w:rsidR="00AB7503" w:rsidRPr="001E08C4" w:rsidRDefault="00AB7503" w:rsidP="00991EB5">
      <w:pPr>
        <w:numPr>
          <w:ilvl w:val="0"/>
          <w:numId w:val="37"/>
        </w:numPr>
        <w:spacing w:after="0"/>
        <w:rPr>
          <w:rFonts w:ascii="Times" w:eastAsia="Batang" w:hAnsi="Times"/>
          <w:sz w:val="20"/>
          <w:szCs w:val="20"/>
          <w:lang w:val="en-GB" w:eastAsia="en-US"/>
        </w:rPr>
      </w:pPr>
      <w:r w:rsidRPr="001E08C4">
        <w:rPr>
          <w:rFonts w:ascii="Times" w:eastAsia="Batang" w:hAnsi="Times"/>
          <w:sz w:val="20"/>
          <w:szCs w:val="20"/>
          <w:lang w:val="en-GB" w:eastAsia="en-US"/>
        </w:rPr>
        <w:t xml:space="preserve">In semi-static channel access mode, the </w:t>
      </w:r>
      <w:proofErr w:type="spellStart"/>
      <w:r w:rsidRPr="001E08C4">
        <w:rPr>
          <w:rFonts w:ascii="Times" w:eastAsia="Batang" w:hAnsi="Times"/>
          <w:sz w:val="20"/>
          <w:szCs w:val="20"/>
          <w:lang w:val="en-GB" w:eastAsia="en-US"/>
        </w:rPr>
        <w:t>gNB</w:t>
      </w:r>
      <w:proofErr w:type="spellEnd"/>
      <w:r w:rsidRPr="001E08C4">
        <w:rPr>
          <w:rFonts w:ascii="Times" w:eastAsia="Batang" w:hAnsi="Times"/>
          <w:sz w:val="20"/>
          <w:szCs w:val="20"/>
          <w:lang w:val="en-GB" w:eastAsia="en-US"/>
        </w:rPr>
        <w:t xml:space="preserve"> can schedule by a </w:t>
      </w:r>
      <w:proofErr w:type="gramStart"/>
      <w:r w:rsidRPr="001E08C4">
        <w:rPr>
          <w:rFonts w:ascii="Times" w:eastAsia="Batang" w:hAnsi="Times"/>
          <w:sz w:val="20"/>
          <w:szCs w:val="20"/>
          <w:lang w:val="en-GB" w:eastAsia="en-US"/>
        </w:rPr>
        <w:t>DCI  DL</w:t>
      </w:r>
      <w:proofErr w:type="gramEnd"/>
      <w:r w:rsidRPr="001E08C4">
        <w:rPr>
          <w:rFonts w:ascii="Times" w:eastAsia="Batang" w:hAnsi="Times"/>
          <w:sz w:val="20"/>
          <w:szCs w:val="20"/>
          <w:lang w:val="en-GB" w:eastAsia="en-US"/>
        </w:rPr>
        <w:t xml:space="preserve"> transmission(s) in a later g-FFP that is different from the g-FFP that carries the scheduling DCI. </w:t>
      </w:r>
    </w:p>
    <w:p w14:paraId="60B1CB1C" w14:textId="77777777" w:rsidR="00AB7503" w:rsidRPr="001E08C4" w:rsidRDefault="00AB7503" w:rsidP="00991EB5">
      <w:pPr>
        <w:numPr>
          <w:ilvl w:val="1"/>
          <w:numId w:val="37"/>
        </w:numPr>
        <w:spacing w:after="0"/>
        <w:rPr>
          <w:rFonts w:ascii="Times" w:eastAsia="Batang" w:hAnsi="Times"/>
          <w:sz w:val="20"/>
          <w:szCs w:val="20"/>
          <w:lang w:val="en-GB" w:eastAsia="en-US"/>
        </w:rPr>
      </w:pPr>
      <w:r w:rsidRPr="001E08C4">
        <w:rPr>
          <w:rFonts w:ascii="Times" w:eastAsia="Batang" w:hAnsi="Times"/>
          <w:sz w:val="20"/>
          <w:szCs w:val="20"/>
          <w:lang w:val="en-GB" w:eastAsia="en-US"/>
        </w:rPr>
        <w:t>The DL transmission can occur only if the corresponding channel access requirements are met.</w:t>
      </w:r>
    </w:p>
    <w:p w14:paraId="1FC9D38E" w14:textId="77777777" w:rsidR="00AB7503" w:rsidRPr="001E08C4" w:rsidRDefault="00AB7503" w:rsidP="00991EB5">
      <w:pPr>
        <w:numPr>
          <w:ilvl w:val="2"/>
          <w:numId w:val="37"/>
        </w:numPr>
        <w:spacing w:after="0"/>
        <w:rPr>
          <w:rFonts w:ascii="Times" w:eastAsia="Batang" w:hAnsi="Times"/>
          <w:sz w:val="20"/>
          <w:szCs w:val="20"/>
          <w:lang w:val="en-GB" w:eastAsia="en-US"/>
        </w:rPr>
      </w:pPr>
      <w:r w:rsidRPr="001E08C4">
        <w:rPr>
          <w:rFonts w:ascii="Times" w:eastAsia="Batang" w:hAnsi="Times"/>
          <w:sz w:val="20"/>
          <w:szCs w:val="20"/>
          <w:lang w:val="en-GB" w:eastAsia="en-US"/>
        </w:rPr>
        <w:t>FFS on details.</w:t>
      </w:r>
    </w:p>
    <w:p w14:paraId="1CC5B505" w14:textId="77777777" w:rsidR="00AB7503" w:rsidRPr="001E08C4" w:rsidRDefault="00AB7503" w:rsidP="00AB7503">
      <w:pPr>
        <w:spacing w:after="0" w:line="252" w:lineRule="auto"/>
        <w:rPr>
          <w:rFonts w:eastAsia="Batang"/>
          <w:sz w:val="44"/>
          <w:szCs w:val="44"/>
          <w:lang w:val="en-GB" w:eastAsia="ja-JP"/>
        </w:rPr>
      </w:pPr>
    </w:p>
    <w:p w14:paraId="67BE50C3" w14:textId="77777777" w:rsidR="00AB7503" w:rsidRPr="001E08C4" w:rsidRDefault="00AB7503" w:rsidP="00AB7503">
      <w:pPr>
        <w:spacing w:after="0"/>
        <w:rPr>
          <w:rFonts w:ascii="Times" w:eastAsia="Batang" w:hAnsi="Times"/>
          <w:sz w:val="20"/>
          <w:szCs w:val="20"/>
          <w:highlight w:val="green"/>
          <w:lang w:val="en-GB" w:eastAsia="en-US"/>
        </w:rPr>
      </w:pPr>
      <w:r w:rsidRPr="001E08C4">
        <w:rPr>
          <w:rFonts w:eastAsia="Batang"/>
          <w:sz w:val="20"/>
          <w:szCs w:val="20"/>
          <w:highlight w:val="green"/>
          <w:shd w:val="clear" w:color="auto" w:fill="FFFF00"/>
          <w:lang w:val="en-GB" w:eastAsia="en-US"/>
        </w:rPr>
        <w:t>Agreement:</w:t>
      </w:r>
    </w:p>
    <w:p w14:paraId="0B2D41C7" w14:textId="77777777" w:rsidR="00AB7503" w:rsidRPr="001E08C4" w:rsidRDefault="00AB7503" w:rsidP="00991EB5">
      <w:pPr>
        <w:numPr>
          <w:ilvl w:val="0"/>
          <w:numId w:val="37"/>
        </w:numPr>
        <w:spacing w:after="0" w:line="231" w:lineRule="atLeast"/>
        <w:rPr>
          <w:rFonts w:ascii="Times" w:eastAsia="Batang" w:hAnsi="Times"/>
          <w:sz w:val="20"/>
          <w:szCs w:val="20"/>
          <w:lang w:val="en-GB" w:eastAsia="x-none"/>
        </w:rPr>
      </w:pPr>
      <w:r w:rsidRPr="001E08C4">
        <w:rPr>
          <w:rFonts w:eastAsia="Batang"/>
          <w:sz w:val="20"/>
          <w:szCs w:val="20"/>
          <w:lang w:val="en-GB" w:eastAsia="x-none"/>
        </w:rPr>
        <w:t>Select one of the following options </w:t>
      </w:r>
      <w:r w:rsidRPr="001E08C4">
        <w:rPr>
          <w:rFonts w:eastAsia="Batang"/>
          <w:color w:val="FF0000"/>
          <w:sz w:val="20"/>
          <w:szCs w:val="20"/>
          <w:u w:val="single"/>
          <w:lang w:val="en-GB" w:eastAsia="x-none"/>
        </w:rPr>
        <w:t>(aiming for RAN1#105-e)</w:t>
      </w:r>
      <w:r w:rsidRPr="001E08C4">
        <w:rPr>
          <w:rFonts w:eastAsia="Batang"/>
          <w:sz w:val="20"/>
          <w:szCs w:val="20"/>
          <w:lang w:val="en-GB" w:eastAsia="x-none"/>
        </w:rPr>
        <w:t>:</w:t>
      </w:r>
    </w:p>
    <w:p w14:paraId="62412936" w14:textId="77777777" w:rsidR="00AB7503" w:rsidRPr="001E08C4" w:rsidRDefault="00AB7503" w:rsidP="00991EB5">
      <w:pPr>
        <w:numPr>
          <w:ilvl w:val="1"/>
          <w:numId w:val="37"/>
        </w:numPr>
        <w:spacing w:before="40" w:after="0"/>
        <w:rPr>
          <w:rFonts w:ascii="Times" w:hAnsi="Times"/>
          <w:sz w:val="20"/>
          <w:szCs w:val="20"/>
          <w:lang w:val="en-GB" w:eastAsia="en-US"/>
        </w:rPr>
      </w:pPr>
      <w:r w:rsidRPr="001E08C4">
        <w:rPr>
          <w:sz w:val="20"/>
          <w:szCs w:val="20"/>
          <w:lang w:val="en-GB" w:eastAsia="en-US"/>
        </w:rPr>
        <w:t xml:space="preserve">Option 1: Do not support PUSCH repetition Type </w:t>
      </w:r>
      <w:proofErr w:type="spellStart"/>
      <w:r w:rsidRPr="001E08C4">
        <w:rPr>
          <w:sz w:val="20"/>
          <w:szCs w:val="20"/>
          <w:lang w:val="en-GB" w:eastAsia="en-US"/>
        </w:rPr>
        <w:t>B</w:t>
      </w:r>
      <w:r w:rsidRPr="001E08C4">
        <w:rPr>
          <w:strike/>
          <w:color w:val="7030A0"/>
          <w:sz w:val="20"/>
          <w:szCs w:val="20"/>
          <w:lang w:val="en-GB" w:eastAsia="en-US"/>
        </w:rPr>
        <w:t>when</w:t>
      </w:r>
      <w:proofErr w:type="spellEnd"/>
      <w:r w:rsidRPr="001E08C4">
        <w:rPr>
          <w:strike/>
          <w:color w:val="7030A0"/>
          <w:sz w:val="20"/>
          <w:szCs w:val="20"/>
          <w:lang w:val="en-GB" w:eastAsia="en-US"/>
        </w:rPr>
        <w:t xml:space="preserve"> using</w:t>
      </w:r>
      <w:r w:rsidRPr="001E08C4">
        <w:rPr>
          <w:color w:val="7030A0"/>
          <w:sz w:val="20"/>
          <w:szCs w:val="20"/>
          <w:lang w:val="en-GB" w:eastAsia="en-US"/>
        </w:rPr>
        <w:t> based on </w:t>
      </w:r>
      <w:r w:rsidRPr="001E08C4">
        <w:rPr>
          <w:sz w:val="20"/>
          <w:szCs w:val="20"/>
          <w:lang w:val="en-GB" w:eastAsia="en-US"/>
        </w:rPr>
        <w:t>NR-U Rel-16 </w:t>
      </w:r>
      <w:r w:rsidRPr="001E08C4">
        <w:rPr>
          <w:strike/>
          <w:color w:val="7030A0"/>
          <w:sz w:val="20"/>
          <w:szCs w:val="20"/>
          <w:lang w:val="en-GB" w:eastAsia="en-US"/>
        </w:rPr>
        <w:t>based</w:t>
      </w:r>
      <w:r w:rsidRPr="001E08C4">
        <w:rPr>
          <w:sz w:val="20"/>
          <w:szCs w:val="20"/>
          <w:lang w:val="en-GB" w:eastAsia="en-US"/>
        </w:rPr>
        <w:t> CG for unlicensed band operation.</w:t>
      </w:r>
    </w:p>
    <w:p w14:paraId="78D6E61D" w14:textId="77777777" w:rsidR="00AB7503" w:rsidRPr="001E08C4" w:rsidRDefault="00AB7503" w:rsidP="00991EB5">
      <w:pPr>
        <w:numPr>
          <w:ilvl w:val="1"/>
          <w:numId w:val="37"/>
        </w:numPr>
        <w:spacing w:before="40" w:after="0"/>
        <w:rPr>
          <w:rFonts w:ascii="Times" w:hAnsi="Times"/>
          <w:sz w:val="20"/>
          <w:szCs w:val="20"/>
          <w:lang w:val="en-GB" w:eastAsia="en-US"/>
        </w:rPr>
      </w:pPr>
      <w:r w:rsidRPr="001E08C4">
        <w:rPr>
          <w:sz w:val="20"/>
          <w:szCs w:val="20"/>
          <w:lang w:val="en-GB" w:eastAsia="en-US"/>
        </w:rPr>
        <w:lastRenderedPageBreak/>
        <w:t>Option 2: Support </w:t>
      </w:r>
      <w:r w:rsidRPr="001E08C4">
        <w:rPr>
          <w:color w:val="7030A0"/>
          <w:sz w:val="20"/>
          <w:szCs w:val="20"/>
          <w:lang w:val="en-GB" w:eastAsia="en-US"/>
        </w:rPr>
        <w:t>enhancements of </w:t>
      </w:r>
      <w:r w:rsidRPr="001E08C4">
        <w:rPr>
          <w:sz w:val="20"/>
          <w:szCs w:val="20"/>
          <w:lang w:val="en-GB" w:eastAsia="en-US"/>
        </w:rPr>
        <w:t>PUSCH repetition Type B </w:t>
      </w:r>
      <w:r w:rsidRPr="001E08C4">
        <w:rPr>
          <w:strike/>
          <w:color w:val="7030A0"/>
          <w:sz w:val="20"/>
          <w:szCs w:val="20"/>
          <w:lang w:val="en-GB" w:eastAsia="en-US"/>
        </w:rPr>
        <w:t>when using</w:t>
      </w:r>
      <w:r w:rsidRPr="001E08C4">
        <w:rPr>
          <w:color w:val="7030A0"/>
          <w:sz w:val="20"/>
          <w:szCs w:val="20"/>
          <w:lang w:val="en-GB" w:eastAsia="en-US"/>
        </w:rPr>
        <w:t> based on</w:t>
      </w:r>
      <w:r w:rsidRPr="001E08C4">
        <w:rPr>
          <w:sz w:val="20"/>
          <w:szCs w:val="20"/>
          <w:lang w:val="en-GB" w:eastAsia="en-US"/>
        </w:rPr>
        <w:t> NR-U Rel-16</w:t>
      </w:r>
      <w:r w:rsidRPr="001E08C4">
        <w:rPr>
          <w:strike/>
          <w:color w:val="7030A0"/>
          <w:sz w:val="20"/>
          <w:szCs w:val="20"/>
          <w:lang w:val="en-GB" w:eastAsia="en-US"/>
        </w:rPr>
        <w:t>based</w:t>
      </w:r>
      <w:r w:rsidRPr="001E08C4">
        <w:rPr>
          <w:sz w:val="20"/>
          <w:szCs w:val="20"/>
          <w:lang w:val="en-GB" w:eastAsia="en-US"/>
        </w:rPr>
        <w:t> CG for unlicensed band operation. FFS whether/how to enhance</w:t>
      </w:r>
    </w:p>
    <w:p w14:paraId="6746DD25" w14:textId="77777777" w:rsidR="00AB7503" w:rsidRPr="001E08C4" w:rsidRDefault="00AB7503" w:rsidP="00AB7503">
      <w:pPr>
        <w:spacing w:after="0"/>
        <w:rPr>
          <w:rFonts w:ascii="Times" w:eastAsia="Calibri" w:hAnsi="Times"/>
          <w:sz w:val="22"/>
          <w:szCs w:val="28"/>
          <w:lang w:val="en-GB" w:eastAsia="en-US"/>
        </w:rPr>
      </w:pPr>
      <w:r w:rsidRPr="001E08C4">
        <w:rPr>
          <w:rFonts w:ascii="Arial" w:eastAsia="Batang" w:hAnsi="Arial" w:cs="Arial"/>
          <w:b/>
          <w:bCs/>
          <w:sz w:val="22"/>
          <w:szCs w:val="28"/>
          <w:lang w:val="en-GB" w:eastAsia="en-US"/>
        </w:rPr>
        <w:t> </w:t>
      </w:r>
    </w:p>
    <w:p w14:paraId="249EC2F6" w14:textId="77777777" w:rsidR="00AB7503" w:rsidRPr="001E08C4" w:rsidRDefault="00AB7503" w:rsidP="00AB7503">
      <w:pPr>
        <w:spacing w:after="0"/>
        <w:rPr>
          <w:rFonts w:ascii="Times" w:eastAsia="Batang" w:hAnsi="Times"/>
          <w:sz w:val="20"/>
          <w:szCs w:val="20"/>
          <w:highlight w:val="green"/>
          <w:lang w:val="en-GB" w:eastAsia="en-US"/>
        </w:rPr>
      </w:pPr>
      <w:r w:rsidRPr="001E08C4">
        <w:rPr>
          <w:rFonts w:eastAsia="Batang"/>
          <w:sz w:val="20"/>
          <w:szCs w:val="20"/>
          <w:highlight w:val="green"/>
          <w:shd w:val="clear" w:color="auto" w:fill="FFFF00"/>
          <w:lang w:val="en-GB" w:eastAsia="en-US"/>
        </w:rPr>
        <w:t>Agreements</w:t>
      </w:r>
    </w:p>
    <w:p w14:paraId="79AA2E22" w14:textId="77777777" w:rsidR="00AB7503" w:rsidRPr="001E08C4" w:rsidRDefault="00AB7503" w:rsidP="00991EB5">
      <w:pPr>
        <w:numPr>
          <w:ilvl w:val="0"/>
          <w:numId w:val="39"/>
        </w:numPr>
        <w:spacing w:before="40" w:after="0"/>
        <w:rPr>
          <w:rFonts w:ascii="Times" w:eastAsia="Batang" w:hAnsi="Times"/>
          <w:sz w:val="20"/>
          <w:szCs w:val="20"/>
          <w:lang w:val="en-GB" w:eastAsia="x-none"/>
        </w:rPr>
      </w:pPr>
      <w:r w:rsidRPr="001E08C4">
        <w:rPr>
          <w:rFonts w:eastAsia="Batang"/>
          <w:sz w:val="20"/>
          <w:szCs w:val="20"/>
          <w:lang w:val="en-GB" w:eastAsia="x-none"/>
        </w:rPr>
        <w:t>For PUSCH repetition Type B enhancements on unlicensed spectrum, </w:t>
      </w:r>
      <w:r w:rsidRPr="001E08C4">
        <w:rPr>
          <w:rFonts w:eastAsia="Batang"/>
          <w:color w:val="FF0000"/>
          <w:sz w:val="20"/>
          <w:szCs w:val="20"/>
          <w:lang w:val="en-GB" w:eastAsia="x-none"/>
        </w:rPr>
        <w:t>further study whether</w:t>
      </w:r>
      <w:r w:rsidRPr="001E08C4">
        <w:rPr>
          <w:rFonts w:eastAsia="Batang"/>
          <w:sz w:val="20"/>
          <w:szCs w:val="20"/>
          <w:lang w:val="en-GB" w:eastAsia="x-none"/>
        </w:rPr>
        <w:t xml:space="preserve"> PUSCH segmentation should </w:t>
      </w:r>
      <w:proofErr w:type="gramStart"/>
      <w:r w:rsidRPr="001E08C4">
        <w:rPr>
          <w:rFonts w:eastAsia="Batang"/>
          <w:sz w:val="20"/>
          <w:szCs w:val="20"/>
          <w:lang w:val="en-GB" w:eastAsia="x-none"/>
        </w:rPr>
        <w:t>take into account</w:t>
      </w:r>
      <w:proofErr w:type="gramEnd"/>
      <w:r w:rsidRPr="001E08C4">
        <w:rPr>
          <w:rFonts w:eastAsia="Batang"/>
          <w:sz w:val="20"/>
          <w:szCs w:val="20"/>
          <w:lang w:val="en-GB" w:eastAsia="x-none"/>
        </w:rPr>
        <w:t xml:space="preserve"> the idle period of an FFP. </w:t>
      </w:r>
    </w:p>
    <w:p w14:paraId="10B8B53B" w14:textId="77777777" w:rsidR="00AB7503" w:rsidRPr="001E08C4" w:rsidRDefault="00AB7503" w:rsidP="00991EB5">
      <w:pPr>
        <w:numPr>
          <w:ilvl w:val="1"/>
          <w:numId w:val="39"/>
        </w:numPr>
        <w:spacing w:before="40" w:after="0"/>
        <w:rPr>
          <w:rFonts w:ascii="Times" w:eastAsia="Batang" w:hAnsi="Times"/>
          <w:sz w:val="20"/>
          <w:szCs w:val="20"/>
          <w:lang w:val="en-GB" w:eastAsia="x-none"/>
        </w:rPr>
      </w:pPr>
      <w:r w:rsidRPr="001E08C4">
        <w:rPr>
          <w:rFonts w:eastAsia="Batang"/>
          <w:sz w:val="20"/>
          <w:szCs w:val="20"/>
          <w:lang w:val="en-GB" w:eastAsia="x-none"/>
        </w:rPr>
        <w:t>FFS on details</w:t>
      </w:r>
    </w:p>
    <w:p w14:paraId="190D5B0C" w14:textId="77777777" w:rsidR="00AB7503" w:rsidRPr="001E08C4" w:rsidRDefault="00AB7503" w:rsidP="00AB7503">
      <w:pPr>
        <w:spacing w:after="0"/>
        <w:rPr>
          <w:rFonts w:ascii="Times" w:eastAsia="Batang" w:hAnsi="Times"/>
          <w:sz w:val="20"/>
          <w:lang w:val="en-GB" w:eastAsia="en-US"/>
        </w:rPr>
      </w:pPr>
      <w:r w:rsidRPr="001E08C4">
        <w:rPr>
          <w:rFonts w:eastAsia="Batang"/>
          <w:b/>
          <w:bCs/>
          <w:sz w:val="20"/>
          <w:lang w:val="en-GB" w:eastAsia="en-US"/>
        </w:rPr>
        <w:t> </w:t>
      </w:r>
    </w:p>
    <w:p w14:paraId="306AA132" w14:textId="77777777" w:rsidR="00AB7503" w:rsidRPr="001E08C4" w:rsidRDefault="00AB7503" w:rsidP="00AB7503">
      <w:pPr>
        <w:spacing w:after="0"/>
        <w:rPr>
          <w:rFonts w:ascii="Times" w:eastAsia="Batang" w:hAnsi="Times"/>
          <w:sz w:val="20"/>
          <w:highlight w:val="green"/>
          <w:lang w:val="en-GB" w:eastAsia="en-US"/>
        </w:rPr>
      </w:pPr>
      <w:r w:rsidRPr="001E08C4">
        <w:rPr>
          <w:rFonts w:ascii="Times" w:eastAsia="Batang" w:hAnsi="Times"/>
          <w:sz w:val="20"/>
          <w:highlight w:val="green"/>
          <w:lang w:val="en-GB" w:eastAsia="en-US"/>
        </w:rPr>
        <w:t>Agreements</w:t>
      </w:r>
    </w:p>
    <w:p w14:paraId="05B6B9BC" w14:textId="77777777" w:rsidR="00AB7503" w:rsidRPr="001E08C4" w:rsidRDefault="00AB7503" w:rsidP="00991EB5">
      <w:pPr>
        <w:numPr>
          <w:ilvl w:val="0"/>
          <w:numId w:val="40"/>
        </w:numPr>
        <w:spacing w:before="40" w:after="0"/>
        <w:rPr>
          <w:rFonts w:ascii="Times" w:eastAsia="Batang" w:hAnsi="Times"/>
          <w:sz w:val="20"/>
          <w:lang w:val="en-GB" w:eastAsia="x-none"/>
        </w:rPr>
      </w:pPr>
      <w:r w:rsidRPr="001E08C4">
        <w:rPr>
          <w:rFonts w:eastAsia="Batang"/>
          <w:sz w:val="20"/>
          <w:lang w:val="en-GB" w:eastAsia="x-none"/>
        </w:rPr>
        <w:t>For PUSCH repetition Type B enhancements on unlicensed spectrum, </w:t>
      </w:r>
      <w:r w:rsidRPr="001E08C4">
        <w:rPr>
          <w:rFonts w:eastAsia="Batang"/>
          <w:color w:val="FF0000"/>
          <w:sz w:val="20"/>
          <w:lang w:val="en-GB" w:eastAsia="x-none"/>
        </w:rPr>
        <w:t>further study whether</w:t>
      </w:r>
      <w:r w:rsidRPr="001E08C4">
        <w:rPr>
          <w:rFonts w:eastAsia="Batang"/>
          <w:sz w:val="20"/>
          <w:lang w:val="en-GB" w:eastAsia="x-none"/>
        </w:rPr>
        <w:t> orphan symbol(s) are transmitted if they are between two actual repetitions that are transmitted. FFS on details</w:t>
      </w:r>
    </w:p>
    <w:p w14:paraId="4E00081C" w14:textId="77777777" w:rsidR="00AB7503" w:rsidRPr="001E08C4" w:rsidRDefault="00AB7503" w:rsidP="00AB7503">
      <w:pPr>
        <w:spacing w:after="0" w:line="252" w:lineRule="auto"/>
        <w:rPr>
          <w:rFonts w:eastAsia="Batang"/>
          <w:sz w:val="20"/>
          <w:szCs w:val="20"/>
          <w:lang w:val="en-GB" w:eastAsia="ja-JP"/>
        </w:rPr>
      </w:pPr>
    </w:p>
    <w:p w14:paraId="7243F774" w14:textId="77777777" w:rsidR="00AB7503" w:rsidRPr="001E08C4" w:rsidRDefault="00AB7503" w:rsidP="00AB7503">
      <w:pPr>
        <w:spacing w:after="0"/>
        <w:rPr>
          <w:rFonts w:ascii="Times" w:eastAsia="Batang" w:hAnsi="Times"/>
          <w:b/>
          <w:bCs/>
          <w:sz w:val="20"/>
          <w:u w:val="single"/>
          <w:lang w:val="en-GB" w:eastAsia="en-US"/>
        </w:rPr>
      </w:pPr>
      <w:r w:rsidRPr="001E08C4">
        <w:rPr>
          <w:rFonts w:ascii="Times" w:eastAsia="Batang" w:hAnsi="Times"/>
          <w:b/>
          <w:bCs/>
          <w:sz w:val="20"/>
          <w:u w:val="single"/>
          <w:lang w:val="en-GB" w:eastAsia="en-US"/>
        </w:rPr>
        <w:t>Conclusion:</w:t>
      </w:r>
    </w:p>
    <w:p w14:paraId="347922D0" w14:textId="77777777" w:rsidR="00AB7503" w:rsidRPr="001E08C4" w:rsidRDefault="00AB7503" w:rsidP="00991EB5">
      <w:pPr>
        <w:numPr>
          <w:ilvl w:val="0"/>
          <w:numId w:val="38"/>
        </w:numPr>
        <w:spacing w:after="0"/>
        <w:rPr>
          <w:rFonts w:ascii="Times" w:hAnsi="Times"/>
          <w:color w:val="000000"/>
          <w:sz w:val="20"/>
          <w:szCs w:val="20"/>
          <w:lang w:eastAsia="en-US"/>
        </w:rPr>
      </w:pPr>
      <w:r w:rsidRPr="001E08C4">
        <w:rPr>
          <w:sz w:val="20"/>
          <w:szCs w:val="20"/>
          <w:lang w:eastAsia="en-US"/>
        </w:rPr>
        <w:t xml:space="preserve">In semi-static channel </w:t>
      </w:r>
      <w:r w:rsidRPr="001E08C4">
        <w:rPr>
          <w:color w:val="000000"/>
          <w:sz w:val="20"/>
          <w:szCs w:val="20"/>
          <w:lang w:eastAsia="en-US"/>
        </w:rPr>
        <w:t xml:space="preserve">access mode, a UE as an initiating device, is allowed to transmit during the idle period of any FFP associated with the serving </w:t>
      </w:r>
      <w:proofErr w:type="spellStart"/>
      <w:r w:rsidRPr="001E08C4">
        <w:rPr>
          <w:color w:val="000000"/>
          <w:sz w:val="20"/>
          <w:szCs w:val="20"/>
          <w:lang w:eastAsia="en-US"/>
        </w:rPr>
        <w:t>gNB</w:t>
      </w:r>
      <w:proofErr w:type="spellEnd"/>
      <w:r w:rsidRPr="001E08C4">
        <w:rPr>
          <w:color w:val="000000"/>
          <w:sz w:val="20"/>
          <w:szCs w:val="20"/>
          <w:lang w:eastAsia="en-US"/>
        </w:rPr>
        <w:t xml:space="preserve"> if the UE transmission is based on UE initiated COT </w:t>
      </w:r>
    </w:p>
    <w:p w14:paraId="26396134" w14:textId="77777777" w:rsidR="00AB7503" w:rsidRPr="001E08C4" w:rsidRDefault="00AB7503" w:rsidP="00991EB5">
      <w:pPr>
        <w:numPr>
          <w:ilvl w:val="1"/>
          <w:numId w:val="38"/>
        </w:numPr>
        <w:spacing w:after="0"/>
        <w:rPr>
          <w:rFonts w:ascii="Times" w:hAnsi="Times"/>
          <w:color w:val="000000"/>
          <w:sz w:val="20"/>
          <w:szCs w:val="20"/>
          <w:lang w:eastAsia="en-US"/>
        </w:rPr>
      </w:pPr>
      <w:r w:rsidRPr="001E08C4">
        <w:rPr>
          <w:color w:val="000000"/>
          <w:sz w:val="20"/>
          <w:szCs w:val="20"/>
          <w:lang w:eastAsia="en-US"/>
        </w:rPr>
        <w:t xml:space="preserve">Note: the </w:t>
      </w:r>
      <w:proofErr w:type="spellStart"/>
      <w:r w:rsidRPr="001E08C4">
        <w:rPr>
          <w:color w:val="000000"/>
          <w:sz w:val="20"/>
          <w:szCs w:val="20"/>
          <w:lang w:eastAsia="en-US"/>
        </w:rPr>
        <w:t>gNB</w:t>
      </w:r>
      <w:proofErr w:type="spellEnd"/>
      <w:r w:rsidRPr="001E08C4">
        <w:rPr>
          <w:color w:val="000000"/>
          <w:sz w:val="20"/>
          <w:szCs w:val="20"/>
          <w:lang w:eastAsia="en-US"/>
        </w:rPr>
        <w:t xml:space="preserve"> may disallow UL transmission during symbols of the idle period by configuring them either as semi-static DL </w:t>
      </w:r>
      <w:proofErr w:type="gramStart"/>
      <w:r w:rsidRPr="001E08C4">
        <w:rPr>
          <w:color w:val="000000"/>
          <w:sz w:val="20"/>
          <w:szCs w:val="20"/>
          <w:lang w:eastAsia="en-US"/>
        </w:rPr>
        <w:t>symbols, or</w:t>
      </w:r>
      <w:proofErr w:type="gramEnd"/>
      <w:r w:rsidRPr="001E08C4">
        <w:rPr>
          <w:color w:val="000000"/>
          <w:sz w:val="20"/>
          <w:szCs w:val="20"/>
          <w:lang w:eastAsia="en-US"/>
        </w:rPr>
        <w:t xml:space="preserve"> indicating them as DL with SFI. </w:t>
      </w:r>
    </w:p>
    <w:p w14:paraId="0252C0FD" w14:textId="77777777" w:rsidR="00AB7503" w:rsidRPr="001E08C4" w:rsidRDefault="00AB7503" w:rsidP="00AB7503">
      <w:pPr>
        <w:spacing w:after="0" w:line="252" w:lineRule="auto"/>
        <w:rPr>
          <w:rFonts w:eastAsia="Batang"/>
          <w:sz w:val="20"/>
          <w:szCs w:val="20"/>
          <w:lang w:val="en-GB" w:eastAsia="ja-JP"/>
        </w:rPr>
      </w:pPr>
    </w:p>
    <w:p w14:paraId="3BC26D1F" w14:textId="77777777" w:rsidR="00AB7503" w:rsidRPr="001E08C4" w:rsidRDefault="00AB7503" w:rsidP="00AB7503">
      <w:pPr>
        <w:spacing w:after="0" w:line="252" w:lineRule="auto"/>
        <w:rPr>
          <w:rFonts w:eastAsia="Batang"/>
          <w:sz w:val="20"/>
          <w:szCs w:val="20"/>
          <w:lang w:val="en-GB" w:eastAsia="ja-JP"/>
        </w:rPr>
      </w:pPr>
      <w:r w:rsidRPr="001E08C4">
        <w:rPr>
          <w:rFonts w:eastAsia="Batang"/>
          <w:sz w:val="20"/>
          <w:szCs w:val="20"/>
          <w:highlight w:val="green"/>
          <w:lang w:val="en-GB" w:eastAsia="ja-JP"/>
        </w:rPr>
        <w:t>Agreement</w:t>
      </w:r>
      <w:r w:rsidRPr="001E08C4">
        <w:rPr>
          <w:rFonts w:eastAsia="Batang"/>
          <w:sz w:val="20"/>
          <w:szCs w:val="20"/>
          <w:lang w:val="en-GB" w:eastAsia="ja-JP"/>
        </w:rPr>
        <w:t>:</w:t>
      </w:r>
    </w:p>
    <w:p w14:paraId="2CE1157B" w14:textId="77777777" w:rsidR="00AB7503" w:rsidRPr="001E08C4" w:rsidRDefault="00AB7503" w:rsidP="00991EB5">
      <w:pPr>
        <w:numPr>
          <w:ilvl w:val="0"/>
          <w:numId w:val="38"/>
        </w:numPr>
        <w:spacing w:after="0" w:line="252" w:lineRule="auto"/>
        <w:rPr>
          <w:rFonts w:eastAsia="Batang"/>
          <w:sz w:val="20"/>
          <w:szCs w:val="20"/>
          <w:lang w:val="en-GB" w:eastAsia="ja-JP"/>
        </w:rPr>
      </w:pPr>
      <w:r w:rsidRPr="001E08C4">
        <w:rPr>
          <w:rFonts w:eastAsia="Batang"/>
          <w:sz w:val="20"/>
          <w:szCs w:val="20"/>
          <w:lang w:val="en-GB" w:eastAsia="ja-JP"/>
        </w:rPr>
        <w:t>Option 2-b and option 3 are not considered further for the agreement in RAN1#103-e regarding CG harmonization</w:t>
      </w:r>
    </w:p>
    <w:p w14:paraId="71D70971" w14:textId="2DB45987" w:rsidR="00AB7503" w:rsidRPr="00004AC5" w:rsidRDefault="00AB7503" w:rsidP="00AB7503">
      <w:pPr>
        <w:pStyle w:val="Heading2"/>
        <w:numPr>
          <w:ilvl w:val="0"/>
          <w:numId w:val="0"/>
        </w:numPr>
        <w:rPr>
          <w:u w:val="single"/>
        </w:rPr>
      </w:pPr>
      <w:r w:rsidRPr="00004AC5">
        <w:rPr>
          <w:u w:val="single"/>
        </w:rPr>
        <w:t>RAN1#10</w:t>
      </w:r>
      <w:r>
        <w:rPr>
          <w:u w:val="single"/>
        </w:rPr>
        <w:t>5</w:t>
      </w:r>
      <w:r w:rsidRPr="00004AC5">
        <w:rPr>
          <w:u w:val="single"/>
        </w:rPr>
        <w:t>-e</w:t>
      </w:r>
    </w:p>
    <w:p w14:paraId="2E9E3970" w14:textId="77777777" w:rsidR="00AB7503" w:rsidRPr="00AB7503" w:rsidRDefault="00AB7503" w:rsidP="00AB7503">
      <w:pPr>
        <w:spacing w:after="0"/>
        <w:rPr>
          <w:rFonts w:eastAsia="Batang"/>
          <w:color w:val="44546A"/>
          <w:sz w:val="20"/>
          <w:highlight w:val="green"/>
          <w:lang w:val="en-GB" w:eastAsia="ja-JP"/>
        </w:rPr>
      </w:pPr>
      <w:r w:rsidRPr="00AB7503">
        <w:rPr>
          <w:rFonts w:eastAsia="Batang"/>
          <w:color w:val="44546A"/>
          <w:sz w:val="20"/>
          <w:highlight w:val="green"/>
          <w:lang w:val="en-GB" w:eastAsia="ja-JP"/>
        </w:rPr>
        <w:t xml:space="preserve">Agreement: </w:t>
      </w:r>
    </w:p>
    <w:p w14:paraId="070E45FF" w14:textId="77777777" w:rsidR="00AB7503" w:rsidRPr="00AB7503" w:rsidRDefault="00AB7503" w:rsidP="00991EB5">
      <w:pPr>
        <w:numPr>
          <w:ilvl w:val="0"/>
          <w:numId w:val="41"/>
        </w:numPr>
        <w:spacing w:after="0"/>
        <w:rPr>
          <w:rFonts w:eastAsia="Batang"/>
          <w:b/>
          <w:bCs/>
          <w:color w:val="44546A"/>
          <w:sz w:val="20"/>
          <w:lang w:eastAsia="ja-JP"/>
        </w:rPr>
      </w:pPr>
      <w:r w:rsidRPr="00AB7503">
        <w:rPr>
          <w:rFonts w:eastAsia="Batang"/>
          <w:b/>
          <w:bCs/>
          <w:color w:val="44546A"/>
          <w:sz w:val="20"/>
          <w:lang w:val="en-GB" w:eastAsia="ja-JP"/>
        </w:rPr>
        <w:t>Option 1 is taken in the following agreement:</w:t>
      </w:r>
    </w:p>
    <w:p w14:paraId="49A005FA" w14:textId="77777777" w:rsidR="00AB7503" w:rsidRPr="00AB7503" w:rsidRDefault="00AB7503" w:rsidP="00AB7503">
      <w:pPr>
        <w:spacing w:after="0"/>
        <w:ind w:left="1440"/>
        <w:rPr>
          <w:rFonts w:eastAsia="Batang"/>
          <w:i/>
          <w:iCs/>
          <w:color w:val="44546A"/>
          <w:sz w:val="20"/>
          <w:lang w:val="de-DE" w:eastAsia="en-US"/>
        </w:rPr>
      </w:pPr>
      <w:r w:rsidRPr="00AB7503">
        <w:rPr>
          <w:rFonts w:eastAsia="Batang"/>
          <w:b/>
          <w:bCs/>
          <w:i/>
          <w:iCs/>
          <w:color w:val="44546A"/>
          <w:sz w:val="20"/>
          <w:lang w:val="en-GB" w:eastAsia="ja-JP"/>
        </w:rPr>
        <w:t>Agreement</w:t>
      </w:r>
      <w:r w:rsidRPr="00AB7503">
        <w:rPr>
          <w:rFonts w:eastAsia="Batang"/>
          <w:b/>
          <w:bCs/>
          <w:i/>
          <w:iCs/>
          <w:color w:val="44546A"/>
          <w:sz w:val="20"/>
          <w:lang w:val="en-GB" w:eastAsia="en-US"/>
        </w:rPr>
        <w:t>:</w:t>
      </w:r>
    </w:p>
    <w:p w14:paraId="1B122675" w14:textId="77777777" w:rsidR="00AB7503" w:rsidRPr="00991EB5" w:rsidRDefault="00AB7503" w:rsidP="00AB7503">
      <w:pPr>
        <w:spacing w:after="0"/>
        <w:ind w:left="1440"/>
        <w:rPr>
          <w:rFonts w:eastAsia="Batang"/>
          <w:i/>
          <w:iCs/>
          <w:color w:val="44546A"/>
          <w:sz w:val="20"/>
          <w:lang w:eastAsia="en-US"/>
        </w:rPr>
      </w:pPr>
      <w:r w:rsidRPr="00991EB5">
        <w:rPr>
          <w:rFonts w:eastAsia="Batang"/>
          <w:i/>
          <w:iCs/>
          <w:color w:val="44546A"/>
          <w:sz w:val="20"/>
          <w:lang w:eastAsia="en-US"/>
        </w:rPr>
        <w:t>Down-select one of the following options (target RAN1#104-e):</w:t>
      </w:r>
    </w:p>
    <w:p w14:paraId="225A19CB" w14:textId="77777777" w:rsidR="00AB7503" w:rsidRPr="00991EB5" w:rsidRDefault="00AB7503" w:rsidP="00991EB5">
      <w:pPr>
        <w:numPr>
          <w:ilvl w:val="0"/>
          <w:numId w:val="42"/>
        </w:numPr>
        <w:spacing w:after="0"/>
        <w:ind w:left="1800"/>
        <w:rPr>
          <w:i/>
          <w:iCs/>
          <w:color w:val="44546A"/>
          <w:sz w:val="20"/>
          <w:lang w:eastAsia="en-US"/>
        </w:rPr>
      </w:pPr>
      <w:r w:rsidRPr="00991EB5">
        <w:rPr>
          <w:b/>
          <w:bCs/>
          <w:i/>
          <w:iCs/>
          <w:color w:val="44546A"/>
          <w:sz w:val="20"/>
          <w:lang w:eastAsia="en-US"/>
        </w:rPr>
        <w:t>Option 1:</w:t>
      </w:r>
      <w:r w:rsidRPr="00991EB5">
        <w:rPr>
          <w:i/>
          <w:iCs/>
          <w:color w:val="44546A"/>
          <w:sz w:val="20"/>
          <w:lang w:eastAsia="en-US"/>
        </w:rPr>
        <w:t xml:space="preserve"> Both “CG-UCI based procedures” and “CG-DFI based procedures” are enabled or disabled for unlicensed using one RRC parameter </w:t>
      </w:r>
      <w:proofErr w:type="gramStart"/>
      <w:r w:rsidRPr="00991EB5">
        <w:rPr>
          <w:i/>
          <w:iCs/>
          <w:color w:val="44546A"/>
          <w:sz w:val="20"/>
          <w:lang w:eastAsia="en-US"/>
        </w:rPr>
        <w:t>i.e.</w:t>
      </w:r>
      <w:proofErr w:type="gramEnd"/>
      <w:r w:rsidRPr="00991EB5">
        <w:rPr>
          <w:i/>
          <w:iCs/>
          <w:color w:val="44546A"/>
          <w:sz w:val="20"/>
          <w:lang w:eastAsia="en-US"/>
        </w:rPr>
        <w:t xml:space="preserve"> cg-RetransmissionTimer-r16.</w:t>
      </w:r>
    </w:p>
    <w:p w14:paraId="759C3891" w14:textId="77777777" w:rsidR="00AB7503" w:rsidRPr="00991EB5" w:rsidRDefault="00AB7503" w:rsidP="00991EB5">
      <w:pPr>
        <w:numPr>
          <w:ilvl w:val="0"/>
          <w:numId w:val="42"/>
        </w:numPr>
        <w:spacing w:after="0"/>
        <w:ind w:left="1800"/>
        <w:rPr>
          <w:i/>
          <w:iCs/>
          <w:color w:val="44546A"/>
          <w:sz w:val="20"/>
          <w:lang w:eastAsia="en-US"/>
        </w:rPr>
      </w:pPr>
      <w:r w:rsidRPr="00991EB5">
        <w:rPr>
          <w:b/>
          <w:bCs/>
          <w:i/>
          <w:iCs/>
          <w:color w:val="44546A"/>
          <w:sz w:val="20"/>
          <w:lang w:eastAsia="en-US"/>
        </w:rPr>
        <w:t>Option 2-a:</w:t>
      </w:r>
      <w:r w:rsidRPr="00991EB5">
        <w:rPr>
          <w:i/>
          <w:iCs/>
          <w:color w:val="44546A"/>
          <w:sz w:val="20"/>
          <w:lang w:eastAsia="en-US"/>
        </w:rPr>
        <w:t xml:space="preserve"> “CG-UCI based procedures” and “CG-DFI based procedures” are independently enabled or disabled for unlicensed using respective RRC parameter, </w:t>
      </w:r>
      <w:proofErr w:type="gramStart"/>
      <w:r w:rsidRPr="00991EB5">
        <w:rPr>
          <w:i/>
          <w:iCs/>
          <w:color w:val="44546A"/>
          <w:sz w:val="20"/>
          <w:lang w:eastAsia="en-US"/>
        </w:rPr>
        <w:t>i.e.</w:t>
      </w:r>
      <w:proofErr w:type="gramEnd"/>
      <w:r w:rsidRPr="00991EB5">
        <w:rPr>
          <w:i/>
          <w:iCs/>
          <w:color w:val="44546A"/>
          <w:sz w:val="20"/>
          <w:lang w:eastAsia="en-US"/>
        </w:rPr>
        <w:t xml:space="preserve"> new parameter X and cg-RetransmissionTimer-r16, respectively.</w:t>
      </w:r>
    </w:p>
    <w:p w14:paraId="0532F8E2" w14:textId="77777777" w:rsidR="00AB7503" w:rsidRPr="00991EB5" w:rsidRDefault="00AB7503" w:rsidP="00991EB5">
      <w:pPr>
        <w:numPr>
          <w:ilvl w:val="1"/>
          <w:numId w:val="42"/>
        </w:numPr>
        <w:spacing w:after="0" w:line="252" w:lineRule="auto"/>
        <w:ind w:left="2520"/>
        <w:rPr>
          <w:i/>
          <w:iCs/>
          <w:color w:val="44546A"/>
          <w:sz w:val="20"/>
        </w:rPr>
      </w:pPr>
      <w:r w:rsidRPr="00991EB5">
        <w:rPr>
          <w:rFonts w:eastAsia="Batang"/>
          <w:i/>
          <w:iCs/>
          <w:color w:val="44546A"/>
          <w:sz w:val="20"/>
        </w:rPr>
        <w:t>If cg-RetransmissionTimer-r16 is configured, “CG-UCI based procedures” should also be enabled</w:t>
      </w:r>
      <w:r w:rsidRPr="00991EB5">
        <w:rPr>
          <w:rFonts w:eastAsia="Batang"/>
          <w:i/>
          <w:iCs/>
          <w:color w:val="44546A"/>
          <w:sz w:val="20"/>
          <w:lang w:eastAsia="x-none"/>
        </w:rPr>
        <w:t xml:space="preserve"> by X</w:t>
      </w:r>
      <w:r w:rsidRPr="00991EB5">
        <w:rPr>
          <w:rFonts w:eastAsia="Batang"/>
          <w:i/>
          <w:iCs/>
          <w:color w:val="44546A"/>
          <w:sz w:val="20"/>
        </w:rPr>
        <w:t>.</w:t>
      </w:r>
    </w:p>
    <w:p w14:paraId="0F82A04A" w14:textId="77777777" w:rsidR="00AB7503" w:rsidRPr="00991EB5" w:rsidRDefault="00AB7503" w:rsidP="00991EB5">
      <w:pPr>
        <w:numPr>
          <w:ilvl w:val="0"/>
          <w:numId w:val="42"/>
        </w:numPr>
        <w:spacing w:after="0"/>
        <w:ind w:left="1800"/>
        <w:rPr>
          <w:i/>
          <w:iCs/>
          <w:color w:val="44546A"/>
          <w:sz w:val="20"/>
          <w:lang w:eastAsia="en-US"/>
        </w:rPr>
      </w:pPr>
      <w:r w:rsidRPr="00991EB5">
        <w:rPr>
          <w:i/>
          <w:iCs/>
          <w:color w:val="44546A"/>
          <w:sz w:val="20"/>
          <w:lang w:eastAsia="en-US"/>
        </w:rPr>
        <w:t>Note: Procedures based on CG-UCI rely on UE including CG-UCI in CG PUSCH at least as in Rel-16 where the values of the respective fields of CG-UCI are decided by UE.</w:t>
      </w:r>
    </w:p>
    <w:p w14:paraId="214BF47A" w14:textId="77777777" w:rsidR="00AB7503" w:rsidRPr="00AB7503" w:rsidRDefault="00AB7503" w:rsidP="00991EB5">
      <w:pPr>
        <w:numPr>
          <w:ilvl w:val="0"/>
          <w:numId w:val="42"/>
        </w:numPr>
        <w:spacing w:after="0"/>
        <w:ind w:left="1800"/>
        <w:rPr>
          <w:color w:val="44546A"/>
          <w:sz w:val="20"/>
          <w:lang w:val="de-DE" w:eastAsia="en-US"/>
        </w:rPr>
      </w:pPr>
      <w:r w:rsidRPr="00AB7503">
        <w:rPr>
          <w:i/>
          <w:iCs/>
          <w:color w:val="44546A"/>
          <w:sz w:val="20"/>
          <w:lang w:val="en-GB" w:eastAsia="en-US"/>
        </w:rPr>
        <w:t>Note: Procedures based on CG-DFI rely on automatic re-transmission on CG configuration and reception of CG downlink feedback information (DFI) in DCI for re-transmissions</w:t>
      </w:r>
    </w:p>
    <w:p w14:paraId="79EEABA2" w14:textId="77777777" w:rsidR="00AB7503" w:rsidRPr="00AB7503" w:rsidRDefault="00AB7503" w:rsidP="00AB7503">
      <w:pPr>
        <w:spacing w:after="0"/>
        <w:rPr>
          <w:rFonts w:ascii="Calibri" w:eastAsia="Batang" w:hAnsi="Calibri"/>
          <w:b/>
          <w:bCs/>
          <w:color w:val="44546A"/>
          <w:sz w:val="20"/>
          <w:szCs w:val="22"/>
          <w:lang w:eastAsia="en-US"/>
        </w:rPr>
      </w:pPr>
    </w:p>
    <w:p w14:paraId="543B5259" w14:textId="77777777" w:rsidR="00AB7503" w:rsidRPr="00AB7503" w:rsidRDefault="00AB7503" w:rsidP="00991EB5">
      <w:pPr>
        <w:numPr>
          <w:ilvl w:val="0"/>
          <w:numId w:val="42"/>
        </w:numPr>
        <w:spacing w:after="0"/>
        <w:rPr>
          <w:rFonts w:eastAsia="Batang"/>
          <w:b/>
          <w:bCs/>
          <w:color w:val="44546A"/>
          <w:sz w:val="20"/>
          <w:u w:val="single"/>
          <w:lang w:val="en-GB"/>
        </w:rPr>
      </w:pPr>
      <w:r w:rsidRPr="00AB7503">
        <w:rPr>
          <w:rFonts w:eastAsia="Batang"/>
          <w:b/>
          <w:bCs/>
          <w:color w:val="44546A"/>
          <w:sz w:val="20"/>
          <w:lang w:val="en-GB"/>
        </w:rPr>
        <w:t>Alt-a is taken in the following agreement:</w:t>
      </w:r>
    </w:p>
    <w:p w14:paraId="02D2FAC6" w14:textId="77777777" w:rsidR="00AB7503" w:rsidRPr="00AB7503" w:rsidRDefault="00AB7503" w:rsidP="00AB7503">
      <w:pPr>
        <w:spacing w:after="0"/>
        <w:ind w:left="1440"/>
        <w:rPr>
          <w:rFonts w:eastAsia="Batang"/>
          <w:i/>
          <w:iCs/>
          <w:color w:val="44546A"/>
          <w:sz w:val="20"/>
          <w:highlight w:val="green"/>
          <w:lang w:val="en-GB" w:eastAsia="en-US"/>
        </w:rPr>
      </w:pPr>
      <w:r w:rsidRPr="00AB7503">
        <w:rPr>
          <w:rFonts w:eastAsia="Batang"/>
          <w:i/>
          <w:iCs/>
          <w:color w:val="44546A"/>
          <w:sz w:val="20"/>
          <w:highlight w:val="green"/>
          <w:lang w:val="en-GB" w:eastAsia="en-US"/>
        </w:rPr>
        <w:t>Agreement:</w:t>
      </w:r>
    </w:p>
    <w:p w14:paraId="72EB3A9E" w14:textId="77777777" w:rsidR="00AB7503" w:rsidRPr="00AB7503" w:rsidRDefault="00AB7503" w:rsidP="00AB7503">
      <w:pPr>
        <w:spacing w:after="0"/>
        <w:ind w:left="1440"/>
        <w:rPr>
          <w:rFonts w:eastAsia="Batang"/>
          <w:i/>
          <w:iCs/>
          <w:color w:val="44546A"/>
          <w:sz w:val="20"/>
          <w:lang w:val="en-GB" w:eastAsia="ko-KR"/>
        </w:rPr>
      </w:pPr>
      <w:r w:rsidRPr="00AB7503">
        <w:rPr>
          <w:rFonts w:eastAsia="Batang"/>
          <w:i/>
          <w:iCs/>
          <w:color w:val="44546A"/>
          <w:sz w:val="20"/>
          <w:lang w:val="en-GB" w:eastAsia="ko-KR"/>
        </w:rPr>
        <w:t>In semi-static channel access mode when a UE can operate as UE-initiated COT,</w:t>
      </w:r>
    </w:p>
    <w:p w14:paraId="4534C48C" w14:textId="77777777" w:rsidR="00AB7503" w:rsidRPr="00AB7503" w:rsidRDefault="00AB7503" w:rsidP="00991EB5">
      <w:pPr>
        <w:numPr>
          <w:ilvl w:val="0"/>
          <w:numId w:val="43"/>
        </w:numPr>
        <w:spacing w:after="0"/>
        <w:ind w:left="2160"/>
        <w:rPr>
          <w:i/>
          <w:iCs/>
          <w:color w:val="44546A"/>
          <w:sz w:val="20"/>
          <w:lang w:val="en-GB" w:eastAsia="ko-KR"/>
        </w:rPr>
      </w:pPr>
      <w:r w:rsidRPr="00AB7503">
        <w:rPr>
          <w:i/>
          <w:iCs/>
          <w:color w:val="44546A"/>
          <w:sz w:val="20"/>
          <w:lang w:val="en-GB" w:eastAsia="ko-KR"/>
        </w:rPr>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AB7503">
        <w:rPr>
          <w:i/>
          <w:iCs/>
          <w:color w:val="44546A"/>
          <w:sz w:val="20"/>
          <w:lang w:val="en-GB" w:eastAsia="ko-KR"/>
        </w:rPr>
        <w:t>gNB</w:t>
      </w:r>
      <w:proofErr w:type="spellEnd"/>
      <w:r w:rsidRPr="00AB7503">
        <w:rPr>
          <w:i/>
          <w:iCs/>
          <w:color w:val="44546A"/>
          <w:sz w:val="20"/>
          <w:lang w:val="en-GB" w:eastAsia="ko-KR"/>
        </w:rPr>
        <w:t>-initiated COT:</w:t>
      </w:r>
    </w:p>
    <w:p w14:paraId="14651716" w14:textId="77777777" w:rsidR="00AB7503" w:rsidRPr="00AB7503" w:rsidRDefault="00AB7503" w:rsidP="00991EB5">
      <w:pPr>
        <w:numPr>
          <w:ilvl w:val="1"/>
          <w:numId w:val="43"/>
        </w:numPr>
        <w:spacing w:after="0"/>
        <w:ind w:left="2880"/>
        <w:rPr>
          <w:i/>
          <w:iCs/>
          <w:color w:val="44546A"/>
          <w:sz w:val="20"/>
          <w:lang w:val="en-GB"/>
        </w:rPr>
      </w:pPr>
      <w:r w:rsidRPr="00AB7503">
        <w:rPr>
          <w:b/>
          <w:bCs/>
          <w:i/>
          <w:iCs/>
          <w:color w:val="44546A"/>
          <w:sz w:val="20"/>
          <w:lang w:val="en-GB" w:eastAsia="ko-KR"/>
        </w:rPr>
        <w:t>Alt-a:</w:t>
      </w:r>
      <w:r w:rsidRPr="00AB7503">
        <w:rPr>
          <w:i/>
          <w:iCs/>
          <w:color w:val="44546A"/>
          <w:sz w:val="20"/>
          <w:lang w:val="en-GB" w:eastAsia="ko-KR"/>
        </w:rPr>
        <w:t xml:space="preserve"> If the transmission is confined within a </w:t>
      </w:r>
      <w:proofErr w:type="spellStart"/>
      <w:r w:rsidRPr="00AB7503">
        <w:rPr>
          <w:i/>
          <w:iCs/>
          <w:color w:val="44546A"/>
          <w:sz w:val="20"/>
          <w:lang w:val="en-GB" w:eastAsia="ko-KR"/>
        </w:rPr>
        <w:t>gNB</w:t>
      </w:r>
      <w:proofErr w:type="spellEnd"/>
      <w:r w:rsidRPr="00AB7503">
        <w:rPr>
          <w:i/>
          <w:iCs/>
          <w:color w:val="44546A"/>
          <w:sz w:val="20"/>
          <w:lang w:val="en-GB" w:eastAsia="ko-KR"/>
        </w:rPr>
        <w:t xml:space="preserve"> FFP before the idle period of that </w:t>
      </w:r>
      <w:proofErr w:type="spellStart"/>
      <w:r w:rsidRPr="00AB7503">
        <w:rPr>
          <w:i/>
          <w:iCs/>
          <w:color w:val="44546A"/>
          <w:sz w:val="20"/>
          <w:lang w:val="en-GB" w:eastAsia="ko-KR"/>
        </w:rPr>
        <w:t>gNB</w:t>
      </w:r>
      <w:proofErr w:type="spellEnd"/>
      <w:r w:rsidRPr="00AB7503">
        <w:rPr>
          <w:i/>
          <w:iCs/>
          <w:color w:val="44546A"/>
          <w:sz w:val="20"/>
          <w:lang w:val="en-GB" w:eastAsia="ko-KR"/>
        </w:rPr>
        <w:t xml:space="preserve"> FFP, and the UE has already determined that </w:t>
      </w:r>
      <w:proofErr w:type="spellStart"/>
      <w:r w:rsidRPr="00AB7503">
        <w:rPr>
          <w:i/>
          <w:iCs/>
          <w:color w:val="44546A"/>
          <w:sz w:val="20"/>
          <w:lang w:val="en-GB" w:eastAsia="ko-KR"/>
        </w:rPr>
        <w:t>gNB</w:t>
      </w:r>
      <w:proofErr w:type="spellEnd"/>
      <w:r w:rsidRPr="00AB7503">
        <w:rPr>
          <w:i/>
          <w:iCs/>
          <w:color w:val="44546A"/>
          <w:sz w:val="20"/>
          <w:lang w:val="en-GB" w:eastAsia="ko-KR"/>
        </w:rPr>
        <w:t xml:space="preserve"> is initiated that </w:t>
      </w:r>
      <w:proofErr w:type="spellStart"/>
      <w:r w:rsidRPr="00AB7503">
        <w:rPr>
          <w:i/>
          <w:iCs/>
          <w:color w:val="44546A"/>
          <w:sz w:val="20"/>
          <w:lang w:val="en-GB" w:eastAsia="ko-KR"/>
        </w:rPr>
        <w:t>gNB</w:t>
      </w:r>
      <w:proofErr w:type="spellEnd"/>
      <w:r w:rsidRPr="00AB7503">
        <w:rPr>
          <w:i/>
          <w:iCs/>
          <w:color w:val="44546A"/>
          <w:sz w:val="20"/>
          <w:lang w:val="en-GB" w:eastAsia="ko-KR"/>
        </w:rPr>
        <w:t xml:space="preserve"> FFP, UE assumes that the configured UL transmission corresponds to </w:t>
      </w:r>
      <w:proofErr w:type="spellStart"/>
      <w:r w:rsidRPr="00AB7503">
        <w:rPr>
          <w:i/>
          <w:iCs/>
          <w:color w:val="44546A"/>
          <w:sz w:val="20"/>
          <w:lang w:val="en-GB" w:eastAsia="ko-KR"/>
        </w:rPr>
        <w:t>gNB</w:t>
      </w:r>
      <w:proofErr w:type="spellEnd"/>
      <w:r w:rsidRPr="00AB7503">
        <w:rPr>
          <w:i/>
          <w:iCs/>
          <w:color w:val="44546A"/>
          <w:sz w:val="20"/>
          <w:lang w:val="en-GB" w:eastAsia="ko-KR"/>
        </w:rPr>
        <w:t>-initiated COT. Otherwise, UE assumes that the configured UL transmission corresponds to UE-initiated COT</w:t>
      </w:r>
    </w:p>
    <w:p w14:paraId="053373DF" w14:textId="77777777" w:rsidR="00AB7503" w:rsidRPr="00AB7503" w:rsidRDefault="00AB7503" w:rsidP="00991EB5">
      <w:pPr>
        <w:numPr>
          <w:ilvl w:val="1"/>
          <w:numId w:val="43"/>
        </w:numPr>
        <w:spacing w:after="160"/>
        <w:ind w:left="2880"/>
        <w:rPr>
          <w:color w:val="44546A"/>
          <w:sz w:val="20"/>
          <w:lang w:val="en-GB"/>
        </w:rPr>
      </w:pPr>
      <w:r w:rsidRPr="00AB7503">
        <w:rPr>
          <w:b/>
          <w:bCs/>
          <w:i/>
          <w:iCs/>
          <w:color w:val="44546A"/>
          <w:sz w:val="20"/>
          <w:lang w:val="en-GB" w:eastAsia="ko-KR"/>
        </w:rPr>
        <w:t>Alt-b:</w:t>
      </w:r>
      <w:r w:rsidRPr="00AB7503">
        <w:rPr>
          <w:i/>
          <w:iCs/>
          <w:color w:val="44546A"/>
          <w:sz w:val="20"/>
          <w:lang w:val="en-GB" w:eastAsia="ko-KR"/>
        </w:rPr>
        <w:t xml:space="preserve"> The UE assumes that the configured UL transmission corresponds to UE-initiated </w:t>
      </w:r>
      <w:proofErr w:type="gramStart"/>
      <w:r w:rsidRPr="00AB7503">
        <w:rPr>
          <w:i/>
          <w:iCs/>
          <w:color w:val="44546A"/>
          <w:sz w:val="20"/>
          <w:lang w:val="en-GB" w:eastAsia="ko-KR"/>
        </w:rPr>
        <w:t>COT.</w:t>
      </w:r>
      <w:r w:rsidRPr="00AB7503">
        <w:rPr>
          <w:i/>
          <w:iCs/>
          <w:color w:val="44546A"/>
          <w:sz w:val="20"/>
          <w:lang w:val="en-GB" w:eastAsia="en-US"/>
        </w:rPr>
        <w:t>.</w:t>
      </w:r>
      <w:proofErr w:type="gramEnd"/>
    </w:p>
    <w:p w14:paraId="21F0F36D" w14:textId="77777777" w:rsidR="00AB7503" w:rsidRPr="00AB7503" w:rsidRDefault="00AB7503" w:rsidP="00AB7503">
      <w:pPr>
        <w:spacing w:after="0"/>
        <w:rPr>
          <w:rFonts w:ascii="Calibri" w:eastAsia="Batang" w:hAnsi="Calibri"/>
          <w:b/>
          <w:bCs/>
          <w:color w:val="44546A"/>
          <w:sz w:val="20"/>
          <w:szCs w:val="22"/>
          <w:lang w:eastAsia="en-US"/>
        </w:rPr>
      </w:pPr>
    </w:p>
    <w:p w14:paraId="33B76607" w14:textId="77777777" w:rsidR="00AB7503" w:rsidRPr="00AB7503" w:rsidRDefault="00AB7503" w:rsidP="00991EB5">
      <w:pPr>
        <w:numPr>
          <w:ilvl w:val="0"/>
          <w:numId w:val="43"/>
        </w:numPr>
        <w:spacing w:after="0"/>
        <w:rPr>
          <w:rFonts w:eastAsia="Batang"/>
          <w:b/>
          <w:bCs/>
          <w:color w:val="44546A"/>
          <w:sz w:val="20"/>
          <w:u w:val="single"/>
          <w:lang w:val="en-GB"/>
        </w:rPr>
      </w:pPr>
      <w:r w:rsidRPr="00AB7503">
        <w:rPr>
          <w:rFonts w:eastAsia="Batang"/>
          <w:b/>
          <w:bCs/>
          <w:color w:val="44546A"/>
          <w:sz w:val="20"/>
          <w:lang w:val="en-GB"/>
        </w:rPr>
        <w:lastRenderedPageBreak/>
        <w:t>Alt-a is taken in the following agreement:</w:t>
      </w:r>
    </w:p>
    <w:p w14:paraId="1DD1F4AF" w14:textId="77777777" w:rsidR="00AB7503" w:rsidRPr="00AB7503" w:rsidRDefault="00AB7503" w:rsidP="00AB7503">
      <w:pPr>
        <w:spacing w:after="0"/>
        <w:ind w:left="1440"/>
        <w:rPr>
          <w:rFonts w:eastAsia="Batang"/>
          <w:i/>
          <w:iCs/>
          <w:color w:val="44546A"/>
          <w:sz w:val="20"/>
          <w:highlight w:val="green"/>
          <w:lang w:val="en-GB" w:eastAsia="en-US"/>
        </w:rPr>
      </w:pPr>
      <w:r w:rsidRPr="00AB7503">
        <w:rPr>
          <w:rFonts w:eastAsia="Batang"/>
          <w:i/>
          <w:iCs/>
          <w:color w:val="44546A"/>
          <w:sz w:val="20"/>
          <w:highlight w:val="green"/>
          <w:lang w:val="en-GB" w:eastAsia="en-US"/>
        </w:rPr>
        <w:t>Agreement:</w:t>
      </w:r>
    </w:p>
    <w:p w14:paraId="1AA4A4C2" w14:textId="77777777" w:rsidR="00AB7503" w:rsidRPr="00AB7503" w:rsidRDefault="00AB7503" w:rsidP="00AB7503">
      <w:pPr>
        <w:spacing w:after="0"/>
        <w:ind w:left="1440"/>
        <w:rPr>
          <w:rFonts w:eastAsia="Batang"/>
          <w:i/>
          <w:iCs/>
          <w:color w:val="44546A"/>
          <w:sz w:val="20"/>
          <w:lang w:val="en-GB" w:eastAsia="ko-KR"/>
        </w:rPr>
      </w:pPr>
      <w:r w:rsidRPr="00AB7503">
        <w:rPr>
          <w:rFonts w:eastAsia="Batang"/>
          <w:i/>
          <w:iCs/>
          <w:color w:val="44546A"/>
          <w:sz w:val="20"/>
          <w:lang w:val="en-GB" w:eastAsia="ko-KR"/>
        </w:rPr>
        <w:t>In semi-static channel access mode when a UE can operate as initiating device,</w:t>
      </w:r>
    </w:p>
    <w:p w14:paraId="39516F62" w14:textId="77777777" w:rsidR="00AB7503" w:rsidRPr="00AB7503" w:rsidRDefault="00AB7503" w:rsidP="00991EB5">
      <w:pPr>
        <w:numPr>
          <w:ilvl w:val="0"/>
          <w:numId w:val="44"/>
        </w:numPr>
        <w:spacing w:after="0"/>
        <w:ind w:left="2160"/>
        <w:rPr>
          <w:i/>
          <w:iCs/>
          <w:color w:val="44546A"/>
          <w:sz w:val="20"/>
          <w:lang w:val="en-GB" w:eastAsia="ko-KR"/>
        </w:rPr>
      </w:pPr>
      <w:r w:rsidRPr="00AB7503">
        <w:rPr>
          <w:i/>
          <w:iCs/>
          <w:color w:val="44546A"/>
          <w:sz w:val="20"/>
          <w:lang w:val="en-GB" w:eastAsia="ko-KR"/>
        </w:rPr>
        <w:t xml:space="preserve">Select one of the following alternatives to determine whether a scheduled UL transmission is based on UE-initiated COT or sharing a </w:t>
      </w:r>
      <w:proofErr w:type="spellStart"/>
      <w:r w:rsidRPr="00AB7503">
        <w:rPr>
          <w:i/>
          <w:iCs/>
          <w:color w:val="44546A"/>
          <w:sz w:val="20"/>
          <w:lang w:val="en-GB" w:eastAsia="ko-KR"/>
        </w:rPr>
        <w:t>gNB</w:t>
      </w:r>
      <w:proofErr w:type="spellEnd"/>
      <w:r w:rsidRPr="00AB7503">
        <w:rPr>
          <w:i/>
          <w:iCs/>
          <w:color w:val="44546A"/>
          <w:sz w:val="20"/>
          <w:lang w:val="en-GB" w:eastAsia="ko-KR"/>
        </w:rPr>
        <w:t>-initiated COT:</w:t>
      </w:r>
    </w:p>
    <w:p w14:paraId="042AD254" w14:textId="77777777" w:rsidR="00AB7503" w:rsidRPr="00AB7503" w:rsidRDefault="00AB7503" w:rsidP="00991EB5">
      <w:pPr>
        <w:numPr>
          <w:ilvl w:val="0"/>
          <w:numId w:val="45"/>
        </w:numPr>
        <w:spacing w:after="0"/>
        <w:ind w:left="2520"/>
        <w:rPr>
          <w:rFonts w:eastAsia="Calibri"/>
          <w:i/>
          <w:iCs/>
          <w:color w:val="44546A"/>
          <w:sz w:val="20"/>
          <w:lang w:val="en-GB"/>
        </w:rPr>
      </w:pPr>
      <w:r w:rsidRPr="00AB7503">
        <w:rPr>
          <w:rFonts w:eastAsia="Batang"/>
          <w:i/>
          <w:iCs/>
          <w:color w:val="44546A"/>
          <w:sz w:val="20"/>
          <w:lang w:val="en-GB" w:eastAsia="ko-KR"/>
        </w:rPr>
        <w:t>Alt-a: Determination based on the content in the scheduling DCI</w:t>
      </w:r>
    </w:p>
    <w:p w14:paraId="79D39E2E" w14:textId="77777777" w:rsidR="00AB7503" w:rsidRPr="00AB7503" w:rsidRDefault="00AB7503" w:rsidP="00991EB5">
      <w:pPr>
        <w:numPr>
          <w:ilvl w:val="1"/>
          <w:numId w:val="45"/>
        </w:numPr>
        <w:spacing w:after="0"/>
        <w:ind w:left="3240"/>
        <w:rPr>
          <w:rFonts w:eastAsia="Batang"/>
          <w:i/>
          <w:iCs/>
          <w:color w:val="44546A"/>
          <w:sz w:val="20"/>
          <w:lang w:val="en-GB"/>
        </w:rPr>
      </w:pPr>
      <w:r w:rsidRPr="00AB7503">
        <w:rPr>
          <w:rFonts w:eastAsia="Batang"/>
          <w:i/>
          <w:iCs/>
          <w:color w:val="44546A"/>
          <w:sz w:val="20"/>
          <w:lang w:val="en-GB"/>
        </w:rPr>
        <w:t>FFS on whether the corresponding field(s) can be absent in DCI</w:t>
      </w:r>
    </w:p>
    <w:p w14:paraId="4668375B" w14:textId="77777777" w:rsidR="00AB7503" w:rsidRPr="00AB7503" w:rsidRDefault="00AB7503" w:rsidP="00991EB5">
      <w:pPr>
        <w:numPr>
          <w:ilvl w:val="2"/>
          <w:numId w:val="45"/>
        </w:numPr>
        <w:spacing w:after="0"/>
        <w:ind w:left="3960"/>
        <w:rPr>
          <w:rFonts w:eastAsia="Batang"/>
          <w:i/>
          <w:iCs/>
          <w:color w:val="44546A"/>
          <w:sz w:val="20"/>
          <w:lang w:val="en-GB"/>
        </w:rPr>
      </w:pPr>
      <w:r w:rsidRPr="00AB7503">
        <w:rPr>
          <w:rFonts w:eastAsia="Batang"/>
          <w:i/>
          <w:iCs/>
          <w:color w:val="44546A"/>
          <w:sz w:val="20"/>
          <w:lang w:val="en-GB" w:eastAsia="en-US"/>
        </w:rPr>
        <w:t>If absent, d</w:t>
      </w:r>
      <w:r w:rsidRPr="00AB7503">
        <w:rPr>
          <w:rFonts w:eastAsia="Batang"/>
          <w:i/>
          <w:iCs/>
          <w:color w:val="44546A"/>
          <w:sz w:val="20"/>
          <w:lang w:val="en-GB"/>
        </w:rPr>
        <w:t>etermination based on the rules applied for configured UL transmissions</w:t>
      </w:r>
      <w:r w:rsidRPr="00AB7503">
        <w:rPr>
          <w:rFonts w:eastAsia="Batang"/>
          <w:i/>
          <w:iCs/>
          <w:color w:val="44546A"/>
          <w:sz w:val="20"/>
          <w:lang w:val="en-GB" w:eastAsia="en-US"/>
        </w:rPr>
        <w:t xml:space="preserve"> is applied</w:t>
      </w:r>
    </w:p>
    <w:p w14:paraId="27208696" w14:textId="77777777" w:rsidR="00AB7503" w:rsidRPr="00AB7503" w:rsidRDefault="00AB7503" w:rsidP="00991EB5">
      <w:pPr>
        <w:numPr>
          <w:ilvl w:val="1"/>
          <w:numId w:val="45"/>
        </w:numPr>
        <w:spacing w:after="0"/>
        <w:ind w:left="3240"/>
        <w:rPr>
          <w:rFonts w:eastAsia="Batang"/>
          <w:i/>
          <w:iCs/>
          <w:color w:val="44546A"/>
          <w:sz w:val="20"/>
          <w:lang w:val="en-GB"/>
        </w:rPr>
      </w:pPr>
      <w:r w:rsidRPr="00AB7503">
        <w:rPr>
          <w:rFonts w:eastAsia="Batang"/>
          <w:i/>
          <w:iCs/>
          <w:color w:val="44546A"/>
          <w:sz w:val="20"/>
          <w:lang w:val="en-GB"/>
        </w:rPr>
        <w:t xml:space="preserve">FFS whether/how to handle the case when the </w:t>
      </w:r>
      <w:proofErr w:type="spellStart"/>
      <w:r w:rsidRPr="00AB7503">
        <w:rPr>
          <w:rFonts w:eastAsia="Batang"/>
          <w:i/>
          <w:iCs/>
          <w:color w:val="44546A"/>
          <w:sz w:val="20"/>
          <w:lang w:val="en-GB"/>
        </w:rPr>
        <w:t>gNB</w:t>
      </w:r>
      <w:proofErr w:type="spellEnd"/>
      <w:r w:rsidRPr="00AB7503">
        <w:rPr>
          <w:rFonts w:eastAsia="Batang"/>
          <w:i/>
          <w:iCs/>
          <w:color w:val="44546A"/>
          <w:sz w:val="20"/>
          <w:lang w:val="en-GB"/>
        </w:rPr>
        <w:t xml:space="preserve"> schedules an UL transmission in the next </w:t>
      </w:r>
      <w:proofErr w:type="spellStart"/>
      <w:r w:rsidRPr="00AB7503">
        <w:rPr>
          <w:rFonts w:eastAsia="Batang"/>
          <w:i/>
          <w:iCs/>
          <w:color w:val="44546A"/>
          <w:sz w:val="20"/>
          <w:lang w:val="en-GB"/>
        </w:rPr>
        <w:t>gNB’s</w:t>
      </w:r>
      <w:proofErr w:type="spellEnd"/>
      <w:r w:rsidRPr="00AB7503">
        <w:rPr>
          <w:rFonts w:eastAsia="Batang"/>
          <w:i/>
          <w:iCs/>
          <w:color w:val="44546A"/>
          <w:sz w:val="20"/>
          <w:lang w:val="en-GB"/>
        </w:rPr>
        <w:t xml:space="preserve"> FFP period</w:t>
      </w:r>
    </w:p>
    <w:p w14:paraId="25D7EAE1" w14:textId="77777777" w:rsidR="00AB7503" w:rsidRPr="00AB7503" w:rsidRDefault="00AB7503" w:rsidP="00991EB5">
      <w:pPr>
        <w:numPr>
          <w:ilvl w:val="1"/>
          <w:numId w:val="45"/>
        </w:numPr>
        <w:spacing w:after="0"/>
        <w:ind w:left="2520"/>
        <w:rPr>
          <w:color w:val="44546A"/>
          <w:sz w:val="20"/>
          <w:lang w:val="en-GB"/>
        </w:rPr>
      </w:pPr>
      <w:r w:rsidRPr="00AB7503">
        <w:rPr>
          <w:i/>
          <w:iCs/>
          <w:color w:val="44546A"/>
          <w:sz w:val="20"/>
          <w:lang w:val="en-GB"/>
        </w:rPr>
        <w:t>Alt-b: Determination based on the rules applied for a configured UL transmission</w:t>
      </w:r>
    </w:p>
    <w:p w14:paraId="5201EAA5" w14:textId="77777777" w:rsidR="00AB7503" w:rsidRPr="00E12866" w:rsidRDefault="00AB7503" w:rsidP="00AB7503">
      <w:pPr>
        <w:overflowPunct w:val="0"/>
        <w:autoSpaceDE w:val="0"/>
        <w:autoSpaceDN w:val="0"/>
        <w:adjustRightInd w:val="0"/>
        <w:spacing w:before="100" w:beforeAutospacing="1" w:after="100" w:afterAutospacing="1"/>
        <w:textAlignment w:val="baseline"/>
        <w:rPr>
          <w:sz w:val="22"/>
          <w:szCs w:val="22"/>
          <w:lang w:val="en-GB"/>
        </w:rPr>
      </w:pPr>
    </w:p>
    <w:p w14:paraId="6E52C2A3" w14:textId="77777777" w:rsidR="00E12866" w:rsidRPr="00E12866" w:rsidRDefault="00E12866" w:rsidP="00532EF9">
      <w:pPr>
        <w:overflowPunct w:val="0"/>
        <w:autoSpaceDE w:val="0"/>
        <w:autoSpaceDN w:val="0"/>
        <w:adjustRightInd w:val="0"/>
        <w:spacing w:before="100" w:beforeAutospacing="1" w:after="100" w:afterAutospacing="1"/>
        <w:textAlignment w:val="baseline"/>
        <w:rPr>
          <w:sz w:val="22"/>
          <w:szCs w:val="22"/>
          <w:lang w:val="en-GB"/>
        </w:rPr>
      </w:pPr>
    </w:p>
    <w:p w14:paraId="6F3EF34E" w14:textId="256137C7" w:rsidR="00532EF9" w:rsidRPr="00532EF9" w:rsidRDefault="00532EF9" w:rsidP="00532EF9">
      <w:pPr>
        <w:overflowPunct w:val="0"/>
        <w:autoSpaceDE w:val="0"/>
        <w:autoSpaceDN w:val="0"/>
        <w:adjustRightInd w:val="0"/>
        <w:spacing w:before="100" w:beforeAutospacing="1" w:after="100" w:afterAutospacing="1"/>
        <w:textAlignment w:val="baseline"/>
        <w:rPr>
          <w:sz w:val="22"/>
          <w:szCs w:val="22"/>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004E14"/>
    <w:multiLevelType w:val="hybridMultilevel"/>
    <w:tmpl w:val="4E707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362CB9"/>
    <w:multiLevelType w:val="hybridMultilevel"/>
    <w:tmpl w:val="57B40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B13BEF"/>
    <w:multiLevelType w:val="hybridMultilevel"/>
    <w:tmpl w:val="7602B8D2"/>
    <w:lvl w:ilvl="0" w:tplc="5DC25F44">
      <w:start w:val="2"/>
      <w:numFmt w:val="decimal"/>
      <w:lvlText w:val="%1."/>
      <w:lvlJc w:val="left"/>
      <w:pPr>
        <w:ind w:left="1080" w:hanging="360"/>
      </w:pPr>
      <w:rPr>
        <w:rFonts w:hint="default"/>
      </w:rPr>
    </w:lvl>
    <w:lvl w:ilvl="1" w:tplc="29D8B0B6">
      <w:start w:val="1"/>
      <w:numFmt w:val="lowerLetter"/>
      <w:lvlText w:val="%2."/>
      <w:lvlJc w:val="left"/>
      <w:pPr>
        <w:ind w:left="1800" w:hanging="360"/>
      </w:pPr>
      <w:rPr>
        <w:i w:val="0"/>
        <w:iCs w:val="0"/>
      </w:rPr>
    </w:lvl>
    <w:lvl w:ilvl="2" w:tplc="04060005">
      <w:start w:val="1"/>
      <w:numFmt w:val="bullet"/>
      <w:lvlText w:val=""/>
      <w:lvlJc w:val="left"/>
      <w:pPr>
        <w:ind w:left="2520" w:hanging="180"/>
      </w:pPr>
      <w:rPr>
        <w:rFonts w:ascii="Wingdings" w:hAnsi="Wingding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E477B41"/>
    <w:multiLevelType w:val="hybridMultilevel"/>
    <w:tmpl w:val="8898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4"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7"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8B417B4"/>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A8B1288"/>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FB0B8D"/>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0" w15:restartNumberingAfterBreak="0">
    <w:nsid w:val="6F4F7F50"/>
    <w:multiLevelType w:val="hybridMultilevel"/>
    <w:tmpl w:val="03B69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8"/>
  </w:num>
  <w:num w:numId="4">
    <w:abstractNumId w:val="40"/>
  </w:num>
  <w:num w:numId="5">
    <w:abstractNumId w:val="22"/>
  </w:num>
  <w:num w:numId="6">
    <w:abstractNumId w:val="13"/>
  </w:num>
  <w:num w:numId="7">
    <w:abstractNumId w:val="1"/>
  </w:num>
  <w:num w:numId="8">
    <w:abstractNumId w:val="27"/>
  </w:num>
  <w:num w:numId="9">
    <w:abstractNumId w:val="31"/>
  </w:num>
  <w:num w:numId="10">
    <w:abstractNumId w:val="24"/>
  </w:num>
  <w:num w:numId="11">
    <w:abstractNumId w:val="26"/>
  </w:num>
  <w:num w:numId="12">
    <w:abstractNumId w:val="37"/>
  </w:num>
  <w:num w:numId="13">
    <w:abstractNumId w:val="6"/>
  </w:num>
  <w:num w:numId="14">
    <w:abstractNumId w:val="21"/>
  </w:num>
  <w:num w:numId="15">
    <w:abstractNumId w:val="35"/>
  </w:num>
  <w:num w:numId="16">
    <w:abstractNumId w:val="5"/>
  </w:num>
  <w:num w:numId="17">
    <w:abstractNumId w:val="15"/>
  </w:num>
  <w:num w:numId="18">
    <w:abstractNumId w:val="11"/>
  </w:num>
  <w:num w:numId="19">
    <w:abstractNumId w:val="39"/>
  </w:num>
  <w:num w:numId="20">
    <w:abstractNumId w:val="29"/>
  </w:num>
  <w:num w:numId="21">
    <w:abstractNumId w:val="38"/>
  </w:num>
  <w:num w:numId="22">
    <w:abstractNumId w:val="36"/>
  </w:num>
  <w:num w:numId="23">
    <w:abstractNumId w:val="34"/>
  </w:num>
  <w:num w:numId="24">
    <w:abstractNumId w:val="9"/>
  </w:num>
  <w:num w:numId="25">
    <w:abstractNumId w:val="28"/>
  </w:num>
  <w:num w:numId="26">
    <w:abstractNumId w:val="25"/>
  </w:num>
  <w:num w:numId="27">
    <w:abstractNumId w:val="32"/>
  </w:num>
  <w:num w:numId="28">
    <w:abstractNumId w:val="23"/>
  </w:num>
  <w:num w:numId="29">
    <w:abstractNumId w:val="41"/>
  </w:num>
  <w:num w:numId="30">
    <w:abstractNumId w:val="30"/>
  </w:num>
  <w:num w:numId="31">
    <w:abstractNumId w:val="4"/>
  </w:num>
  <w:num w:numId="32">
    <w:abstractNumId w:val="20"/>
  </w:num>
  <w:num w:numId="33">
    <w:abstractNumId w:val="10"/>
  </w:num>
  <w:num w:numId="34">
    <w:abstractNumId w:val="33"/>
  </w:num>
  <w:num w:numId="35">
    <w:abstractNumId w:val="8"/>
  </w:num>
  <w:num w:numId="36">
    <w:abstractNumId w:val="16"/>
  </w:num>
  <w:num w:numId="37">
    <w:abstractNumId w:val="17"/>
  </w:num>
  <w:num w:numId="38">
    <w:abstractNumId w:val="19"/>
  </w:num>
  <w:num w:numId="39">
    <w:abstractNumId w:val="12"/>
  </w:num>
  <w:num w:numId="40">
    <w:abstractNumId w:val="14"/>
  </w:num>
  <w:num w:numId="41">
    <w:abstractNumId w:val="7"/>
  </w:num>
  <w:num w:numId="42">
    <w:abstractNumId w:val="15"/>
  </w:num>
  <w:num w:numId="43">
    <w:abstractNumId w:val="41"/>
  </w:num>
  <w:num w:numId="44">
    <w:abstractNumId w:val="32"/>
  </w:num>
  <w:num w:numId="45">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AC5"/>
    <w:rsid w:val="00005D7F"/>
    <w:rsid w:val="00007041"/>
    <w:rsid w:val="00011945"/>
    <w:rsid w:val="0001228F"/>
    <w:rsid w:val="00016535"/>
    <w:rsid w:val="000212EC"/>
    <w:rsid w:val="000239D9"/>
    <w:rsid w:val="00024CD4"/>
    <w:rsid w:val="00024D17"/>
    <w:rsid w:val="00026645"/>
    <w:rsid w:val="00026875"/>
    <w:rsid w:val="00030D13"/>
    <w:rsid w:val="00030E04"/>
    <w:rsid w:val="00031C5F"/>
    <w:rsid w:val="00031E68"/>
    <w:rsid w:val="00032FD3"/>
    <w:rsid w:val="0003368F"/>
    <w:rsid w:val="00033D5B"/>
    <w:rsid w:val="00035CF3"/>
    <w:rsid w:val="00041988"/>
    <w:rsid w:val="0004203E"/>
    <w:rsid w:val="00044CC2"/>
    <w:rsid w:val="00044DE1"/>
    <w:rsid w:val="00044EAE"/>
    <w:rsid w:val="0005031B"/>
    <w:rsid w:val="00052D79"/>
    <w:rsid w:val="0005612B"/>
    <w:rsid w:val="000605BB"/>
    <w:rsid w:val="00062BBD"/>
    <w:rsid w:val="00062BC5"/>
    <w:rsid w:val="00067334"/>
    <w:rsid w:val="00073136"/>
    <w:rsid w:val="00076127"/>
    <w:rsid w:val="00076A42"/>
    <w:rsid w:val="00077FAD"/>
    <w:rsid w:val="000824F4"/>
    <w:rsid w:val="00084EE1"/>
    <w:rsid w:val="00095B5B"/>
    <w:rsid w:val="00096B91"/>
    <w:rsid w:val="000A075E"/>
    <w:rsid w:val="000A0D58"/>
    <w:rsid w:val="000A1890"/>
    <w:rsid w:val="000A2AAA"/>
    <w:rsid w:val="000A5BE3"/>
    <w:rsid w:val="000A6F8B"/>
    <w:rsid w:val="000A7F03"/>
    <w:rsid w:val="000B0FBC"/>
    <w:rsid w:val="000B3893"/>
    <w:rsid w:val="000B45C6"/>
    <w:rsid w:val="000B70ED"/>
    <w:rsid w:val="000B7C46"/>
    <w:rsid w:val="000C3322"/>
    <w:rsid w:val="000C3D00"/>
    <w:rsid w:val="000C62A2"/>
    <w:rsid w:val="000D1A8F"/>
    <w:rsid w:val="000D6A8B"/>
    <w:rsid w:val="000E2398"/>
    <w:rsid w:val="000E377B"/>
    <w:rsid w:val="000E50B5"/>
    <w:rsid w:val="000F1146"/>
    <w:rsid w:val="000F2C70"/>
    <w:rsid w:val="000F5DCC"/>
    <w:rsid w:val="00101E13"/>
    <w:rsid w:val="001043F3"/>
    <w:rsid w:val="00104EEB"/>
    <w:rsid w:val="001050AF"/>
    <w:rsid w:val="00111257"/>
    <w:rsid w:val="00111373"/>
    <w:rsid w:val="00112818"/>
    <w:rsid w:val="00112C85"/>
    <w:rsid w:val="00113257"/>
    <w:rsid w:val="001144DC"/>
    <w:rsid w:val="00114DBF"/>
    <w:rsid w:val="00116FC8"/>
    <w:rsid w:val="001172F8"/>
    <w:rsid w:val="00121556"/>
    <w:rsid w:val="00126C56"/>
    <w:rsid w:val="00127219"/>
    <w:rsid w:val="0013510C"/>
    <w:rsid w:val="00136915"/>
    <w:rsid w:val="00136DD7"/>
    <w:rsid w:val="00140849"/>
    <w:rsid w:val="00141A14"/>
    <w:rsid w:val="00141C19"/>
    <w:rsid w:val="001425F8"/>
    <w:rsid w:val="001447DB"/>
    <w:rsid w:val="001454B7"/>
    <w:rsid w:val="00147C0B"/>
    <w:rsid w:val="00151271"/>
    <w:rsid w:val="00151E5E"/>
    <w:rsid w:val="00153047"/>
    <w:rsid w:val="00153773"/>
    <w:rsid w:val="00154FF8"/>
    <w:rsid w:val="00162875"/>
    <w:rsid w:val="00164CC5"/>
    <w:rsid w:val="001779C8"/>
    <w:rsid w:val="00182424"/>
    <w:rsid w:val="0018607A"/>
    <w:rsid w:val="001878F0"/>
    <w:rsid w:val="00190DF0"/>
    <w:rsid w:val="00193488"/>
    <w:rsid w:val="00194352"/>
    <w:rsid w:val="00194BBD"/>
    <w:rsid w:val="001A7901"/>
    <w:rsid w:val="001B2AEE"/>
    <w:rsid w:val="001B3F12"/>
    <w:rsid w:val="001B7DAD"/>
    <w:rsid w:val="001C11EA"/>
    <w:rsid w:val="001C3C97"/>
    <w:rsid w:val="001D23A1"/>
    <w:rsid w:val="001D5B9B"/>
    <w:rsid w:val="001D5CE5"/>
    <w:rsid w:val="001D749D"/>
    <w:rsid w:val="001E05CA"/>
    <w:rsid w:val="001E0D08"/>
    <w:rsid w:val="001E0EF1"/>
    <w:rsid w:val="001E4DF5"/>
    <w:rsid w:val="00210697"/>
    <w:rsid w:val="00213188"/>
    <w:rsid w:val="002134C9"/>
    <w:rsid w:val="00217204"/>
    <w:rsid w:val="00220719"/>
    <w:rsid w:val="00222276"/>
    <w:rsid w:val="00223E76"/>
    <w:rsid w:val="00227DCD"/>
    <w:rsid w:val="00231214"/>
    <w:rsid w:val="00233934"/>
    <w:rsid w:val="00245FBC"/>
    <w:rsid w:val="0025179D"/>
    <w:rsid w:val="002523A6"/>
    <w:rsid w:val="00252B41"/>
    <w:rsid w:val="00253AAD"/>
    <w:rsid w:val="002562FA"/>
    <w:rsid w:val="00257AAE"/>
    <w:rsid w:val="002651DE"/>
    <w:rsid w:val="00266E0F"/>
    <w:rsid w:val="00271C5A"/>
    <w:rsid w:val="002738F9"/>
    <w:rsid w:val="00274F27"/>
    <w:rsid w:val="00276E66"/>
    <w:rsid w:val="0027774E"/>
    <w:rsid w:val="00280EEC"/>
    <w:rsid w:val="00280FD0"/>
    <w:rsid w:val="00281115"/>
    <w:rsid w:val="00282D07"/>
    <w:rsid w:val="00284AB0"/>
    <w:rsid w:val="00285B13"/>
    <w:rsid w:val="002903B2"/>
    <w:rsid w:val="00290491"/>
    <w:rsid w:val="00290ADD"/>
    <w:rsid w:val="00293D56"/>
    <w:rsid w:val="002948FF"/>
    <w:rsid w:val="002972B7"/>
    <w:rsid w:val="002A274D"/>
    <w:rsid w:val="002A5732"/>
    <w:rsid w:val="002A5B21"/>
    <w:rsid w:val="002A721E"/>
    <w:rsid w:val="002B14B0"/>
    <w:rsid w:val="002B162B"/>
    <w:rsid w:val="002B2343"/>
    <w:rsid w:val="002B5FC9"/>
    <w:rsid w:val="002B72F3"/>
    <w:rsid w:val="002B768D"/>
    <w:rsid w:val="002B7FE0"/>
    <w:rsid w:val="002C24C8"/>
    <w:rsid w:val="002C4EFD"/>
    <w:rsid w:val="002C57AC"/>
    <w:rsid w:val="002C656D"/>
    <w:rsid w:val="002D0C8B"/>
    <w:rsid w:val="002D3BD9"/>
    <w:rsid w:val="002E003F"/>
    <w:rsid w:val="002E201C"/>
    <w:rsid w:val="002E2FD0"/>
    <w:rsid w:val="002E55F2"/>
    <w:rsid w:val="002E624B"/>
    <w:rsid w:val="002E65D8"/>
    <w:rsid w:val="002E768C"/>
    <w:rsid w:val="002E7927"/>
    <w:rsid w:val="002F3904"/>
    <w:rsid w:val="002F407E"/>
    <w:rsid w:val="002F51EF"/>
    <w:rsid w:val="00300EB8"/>
    <w:rsid w:val="00301E14"/>
    <w:rsid w:val="00303942"/>
    <w:rsid w:val="00304473"/>
    <w:rsid w:val="00305D0C"/>
    <w:rsid w:val="003069EE"/>
    <w:rsid w:val="003105DC"/>
    <w:rsid w:val="003113BC"/>
    <w:rsid w:val="003217B3"/>
    <w:rsid w:val="003244C4"/>
    <w:rsid w:val="00327D92"/>
    <w:rsid w:val="00333F50"/>
    <w:rsid w:val="00337A40"/>
    <w:rsid w:val="0034266A"/>
    <w:rsid w:val="00342EAC"/>
    <w:rsid w:val="00342ED5"/>
    <w:rsid w:val="0034417B"/>
    <w:rsid w:val="00344198"/>
    <w:rsid w:val="003466D6"/>
    <w:rsid w:val="0034794C"/>
    <w:rsid w:val="00353A29"/>
    <w:rsid w:val="00353C8A"/>
    <w:rsid w:val="0035423F"/>
    <w:rsid w:val="0035494F"/>
    <w:rsid w:val="003555CA"/>
    <w:rsid w:val="0035651E"/>
    <w:rsid w:val="00356A2B"/>
    <w:rsid w:val="00360564"/>
    <w:rsid w:val="00366F52"/>
    <w:rsid w:val="00371267"/>
    <w:rsid w:val="00373F01"/>
    <w:rsid w:val="00377855"/>
    <w:rsid w:val="00377F3E"/>
    <w:rsid w:val="00380980"/>
    <w:rsid w:val="003816EB"/>
    <w:rsid w:val="00381A6D"/>
    <w:rsid w:val="00383A52"/>
    <w:rsid w:val="00386476"/>
    <w:rsid w:val="003911DE"/>
    <w:rsid w:val="00391B65"/>
    <w:rsid w:val="003920CD"/>
    <w:rsid w:val="00394DC1"/>
    <w:rsid w:val="003966B2"/>
    <w:rsid w:val="003A1E0A"/>
    <w:rsid w:val="003A2366"/>
    <w:rsid w:val="003A617D"/>
    <w:rsid w:val="003B0CD7"/>
    <w:rsid w:val="003B6279"/>
    <w:rsid w:val="003B73B6"/>
    <w:rsid w:val="003C0658"/>
    <w:rsid w:val="003C2711"/>
    <w:rsid w:val="003C4901"/>
    <w:rsid w:val="003C4E3C"/>
    <w:rsid w:val="003C6332"/>
    <w:rsid w:val="003D3FBA"/>
    <w:rsid w:val="003D43B8"/>
    <w:rsid w:val="003D45DC"/>
    <w:rsid w:val="003D7319"/>
    <w:rsid w:val="003E34E2"/>
    <w:rsid w:val="003E3570"/>
    <w:rsid w:val="003E35B1"/>
    <w:rsid w:val="003E4808"/>
    <w:rsid w:val="003E75B6"/>
    <w:rsid w:val="003F27BA"/>
    <w:rsid w:val="003F670D"/>
    <w:rsid w:val="00400532"/>
    <w:rsid w:val="00401982"/>
    <w:rsid w:val="00401E3C"/>
    <w:rsid w:val="0040315C"/>
    <w:rsid w:val="00406FB8"/>
    <w:rsid w:val="0040778C"/>
    <w:rsid w:val="00412A3F"/>
    <w:rsid w:val="004170CB"/>
    <w:rsid w:val="00417595"/>
    <w:rsid w:val="00417FC9"/>
    <w:rsid w:val="004219D8"/>
    <w:rsid w:val="0042455E"/>
    <w:rsid w:val="0042491A"/>
    <w:rsid w:val="00425D9D"/>
    <w:rsid w:val="00430AB1"/>
    <w:rsid w:val="00431CD3"/>
    <w:rsid w:val="00432EB5"/>
    <w:rsid w:val="0043338E"/>
    <w:rsid w:val="004415CF"/>
    <w:rsid w:val="00443617"/>
    <w:rsid w:val="00446818"/>
    <w:rsid w:val="004573F6"/>
    <w:rsid w:val="00461B15"/>
    <w:rsid w:val="00462395"/>
    <w:rsid w:val="00464BFD"/>
    <w:rsid w:val="004715EB"/>
    <w:rsid w:val="00475C2B"/>
    <w:rsid w:val="004762EA"/>
    <w:rsid w:val="00481329"/>
    <w:rsid w:val="00482475"/>
    <w:rsid w:val="004846D1"/>
    <w:rsid w:val="004865DA"/>
    <w:rsid w:val="0048679F"/>
    <w:rsid w:val="00486D0C"/>
    <w:rsid w:val="0049590D"/>
    <w:rsid w:val="00496D0C"/>
    <w:rsid w:val="00497626"/>
    <w:rsid w:val="00497BC2"/>
    <w:rsid w:val="004A294A"/>
    <w:rsid w:val="004A299F"/>
    <w:rsid w:val="004A41EF"/>
    <w:rsid w:val="004A5A9B"/>
    <w:rsid w:val="004A6876"/>
    <w:rsid w:val="004A6ADD"/>
    <w:rsid w:val="004A6C8A"/>
    <w:rsid w:val="004A7D4D"/>
    <w:rsid w:val="004B2C35"/>
    <w:rsid w:val="004B3124"/>
    <w:rsid w:val="004B74CC"/>
    <w:rsid w:val="004B780B"/>
    <w:rsid w:val="004B7F5F"/>
    <w:rsid w:val="004C16EF"/>
    <w:rsid w:val="004C17EB"/>
    <w:rsid w:val="004C351C"/>
    <w:rsid w:val="004C3773"/>
    <w:rsid w:val="004C4899"/>
    <w:rsid w:val="004C5357"/>
    <w:rsid w:val="004E00D0"/>
    <w:rsid w:val="004E3437"/>
    <w:rsid w:val="004E773B"/>
    <w:rsid w:val="004E7B8A"/>
    <w:rsid w:val="004F2E6B"/>
    <w:rsid w:val="004F309F"/>
    <w:rsid w:val="004F33C6"/>
    <w:rsid w:val="004F4962"/>
    <w:rsid w:val="004F6C0A"/>
    <w:rsid w:val="00500D45"/>
    <w:rsid w:val="00502BA6"/>
    <w:rsid w:val="00505C90"/>
    <w:rsid w:val="005141A2"/>
    <w:rsid w:val="0051508A"/>
    <w:rsid w:val="005150C5"/>
    <w:rsid w:val="00516675"/>
    <w:rsid w:val="00516EA8"/>
    <w:rsid w:val="00517ADD"/>
    <w:rsid w:val="00525669"/>
    <w:rsid w:val="005258BC"/>
    <w:rsid w:val="005260BD"/>
    <w:rsid w:val="00530AB8"/>
    <w:rsid w:val="005317B5"/>
    <w:rsid w:val="00532EF9"/>
    <w:rsid w:val="005347E8"/>
    <w:rsid w:val="005363A1"/>
    <w:rsid w:val="0053782C"/>
    <w:rsid w:val="00540539"/>
    <w:rsid w:val="0054229C"/>
    <w:rsid w:val="00542D13"/>
    <w:rsid w:val="005447E4"/>
    <w:rsid w:val="00546628"/>
    <w:rsid w:val="00546CF4"/>
    <w:rsid w:val="00550F71"/>
    <w:rsid w:val="005550FD"/>
    <w:rsid w:val="00555942"/>
    <w:rsid w:val="005560F2"/>
    <w:rsid w:val="00556671"/>
    <w:rsid w:val="005578A1"/>
    <w:rsid w:val="0056004C"/>
    <w:rsid w:val="005626CC"/>
    <w:rsid w:val="00562D9F"/>
    <w:rsid w:val="00563E49"/>
    <w:rsid w:val="005671DA"/>
    <w:rsid w:val="00570F91"/>
    <w:rsid w:val="0057400B"/>
    <w:rsid w:val="00575611"/>
    <w:rsid w:val="00580D71"/>
    <w:rsid w:val="005811A6"/>
    <w:rsid w:val="00582E47"/>
    <w:rsid w:val="00593CD7"/>
    <w:rsid w:val="005954E4"/>
    <w:rsid w:val="0059683F"/>
    <w:rsid w:val="005A114F"/>
    <w:rsid w:val="005A3F2D"/>
    <w:rsid w:val="005A56F0"/>
    <w:rsid w:val="005B1AD1"/>
    <w:rsid w:val="005B6997"/>
    <w:rsid w:val="005B6B0D"/>
    <w:rsid w:val="005C664C"/>
    <w:rsid w:val="005C7DAD"/>
    <w:rsid w:val="005D0CBA"/>
    <w:rsid w:val="005D45F7"/>
    <w:rsid w:val="005D4684"/>
    <w:rsid w:val="005D57A7"/>
    <w:rsid w:val="005D5CB2"/>
    <w:rsid w:val="005D72B4"/>
    <w:rsid w:val="005E0A5D"/>
    <w:rsid w:val="005E5D31"/>
    <w:rsid w:val="005E6EBA"/>
    <w:rsid w:val="005F1956"/>
    <w:rsid w:val="005F38F3"/>
    <w:rsid w:val="005F561F"/>
    <w:rsid w:val="005F5A01"/>
    <w:rsid w:val="005F5AA9"/>
    <w:rsid w:val="005F7A0E"/>
    <w:rsid w:val="006033C4"/>
    <w:rsid w:val="00607B0C"/>
    <w:rsid w:val="006121DC"/>
    <w:rsid w:val="0061312E"/>
    <w:rsid w:val="006134C7"/>
    <w:rsid w:val="0061765C"/>
    <w:rsid w:val="00622A7B"/>
    <w:rsid w:val="00626534"/>
    <w:rsid w:val="00627F77"/>
    <w:rsid w:val="006317A9"/>
    <w:rsid w:val="00631A14"/>
    <w:rsid w:val="006321CF"/>
    <w:rsid w:val="00633004"/>
    <w:rsid w:val="00635837"/>
    <w:rsid w:val="00636D7B"/>
    <w:rsid w:val="0064041D"/>
    <w:rsid w:val="00640711"/>
    <w:rsid w:val="00641C7A"/>
    <w:rsid w:val="00642509"/>
    <w:rsid w:val="006426FF"/>
    <w:rsid w:val="00643233"/>
    <w:rsid w:val="006439E9"/>
    <w:rsid w:val="006531B1"/>
    <w:rsid w:val="0066027F"/>
    <w:rsid w:val="00661178"/>
    <w:rsid w:val="00661ABA"/>
    <w:rsid w:val="00665934"/>
    <w:rsid w:val="006765F4"/>
    <w:rsid w:val="0067671E"/>
    <w:rsid w:val="0068256E"/>
    <w:rsid w:val="00687ACA"/>
    <w:rsid w:val="00695020"/>
    <w:rsid w:val="006A2A53"/>
    <w:rsid w:val="006A45D6"/>
    <w:rsid w:val="006C3325"/>
    <w:rsid w:val="006C5195"/>
    <w:rsid w:val="006C76B7"/>
    <w:rsid w:val="006D0162"/>
    <w:rsid w:val="006D150D"/>
    <w:rsid w:val="006D2C98"/>
    <w:rsid w:val="006D45C1"/>
    <w:rsid w:val="006D471C"/>
    <w:rsid w:val="006D4A96"/>
    <w:rsid w:val="006D54CF"/>
    <w:rsid w:val="006D67D9"/>
    <w:rsid w:val="006E4B69"/>
    <w:rsid w:val="006E7054"/>
    <w:rsid w:val="006F05E2"/>
    <w:rsid w:val="006F073B"/>
    <w:rsid w:val="006F0EC9"/>
    <w:rsid w:val="006F3A48"/>
    <w:rsid w:val="007003F1"/>
    <w:rsid w:val="00702BAF"/>
    <w:rsid w:val="00704C59"/>
    <w:rsid w:val="00706127"/>
    <w:rsid w:val="0070779D"/>
    <w:rsid w:val="00716680"/>
    <w:rsid w:val="0072306E"/>
    <w:rsid w:val="007259A6"/>
    <w:rsid w:val="007309A9"/>
    <w:rsid w:val="00731BC1"/>
    <w:rsid w:val="00732388"/>
    <w:rsid w:val="007341D3"/>
    <w:rsid w:val="00743212"/>
    <w:rsid w:val="00745905"/>
    <w:rsid w:val="00750A0B"/>
    <w:rsid w:val="007525D5"/>
    <w:rsid w:val="007541B8"/>
    <w:rsid w:val="007544F6"/>
    <w:rsid w:val="00757350"/>
    <w:rsid w:val="007575D5"/>
    <w:rsid w:val="00762DEA"/>
    <w:rsid w:val="00766F27"/>
    <w:rsid w:val="0077252F"/>
    <w:rsid w:val="007762A6"/>
    <w:rsid w:val="0077649A"/>
    <w:rsid w:val="0078114E"/>
    <w:rsid w:val="007879E8"/>
    <w:rsid w:val="00791540"/>
    <w:rsid w:val="00793B9D"/>
    <w:rsid w:val="00797E4E"/>
    <w:rsid w:val="007A1B25"/>
    <w:rsid w:val="007A24CE"/>
    <w:rsid w:val="007A391D"/>
    <w:rsid w:val="007B1244"/>
    <w:rsid w:val="007B1692"/>
    <w:rsid w:val="007B5066"/>
    <w:rsid w:val="007C4244"/>
    <w:rsid w:val="007C4CF6"/>
    <w:rsid w:val="007D19A7"/>
    <w:rsid w:val="007D61E0"/>
    <w:rsid w:val="007E3FE1"/>
    <w:rsid w:val="007E554B"/>
    <w:rsid w:val="007E6C44"/>
    <w:rsid w:val="007E6FF6"/>
    <w:rsid w:val="007E766B"/>
    <w:rsid w:val="007E76D0"/>
    <w:rsid w:val="007F033A"/>
    <w:rsid w:val="007F07F8"/>
    <w:rsid w:val="007F0FF3"/>
    <w:rsid w:val="007F128C"/>
    <w:rsid w:val="007F29C6"/>
    <w:rsid w:val="007F4D2C"/>
    <w:rsid w:val="007F5D06"/>
    <w:rsid w:val="007F5D40"/>
    <w:rsid w:val="007F6E7D"/>
    <w:rsid w:val="00801DBF"/>
    <w:rsid w:val="008024AE"/>
    <w:rsid w:val="00806899"/>
    <w:rsid w:val="0081256F"/>
    <w:rsid w:val="008144EA"/>
    <w:rsid w:val="0081604E"/>
    <w:rsid w:val="00816565"/>
    <w:rsid w:val="00823DC1"/>
    <w:rsid w:val="00824EBE"/>
    <w:rsid w:val="0082513E"/>
    <w:rsid w:val="00826759"/>
    <w:rsid w:val="008273C9"/>
    <w:rsid w:val="0083042D"/>
    <w:rsid w:val="00832500"/>
    <w:rsid w:val="00834982"/>
    <w:rsid w:val="00842A4D"/>
    <w:rsid w:val="00845458"/>
    <w:rsid w:val="00847AB1"/>
    <w:rsid w:val="008575B7"/>
    <w:rsid w:val="00857EDC"/>
    <w:rsid w:val="00860916"/>
    <w:rsid w:val="008625CD"/>
    <w:rsid w:val="0086332B"/>
    <w:rsid w:val="008661A4"/>
    <w:rsid w:val="008666F2"/>
    <w:rsid w:val="00872A11"/>
    <w:rsid w:val="00873C38"/>
    <w:rsid w:val="0087577A"/>
    <w:rsid w:val="008800E6"/>
    <w:rsid w:val="0088069F"/>
    <w:rsid w:val="00882785"/>
    <w:rsid w:val="00885882"/>
    <w:rsid w:val="00885BD6"/>
    <w:rsid w:val="0089138A"/>
    <w:rsid w:val="00892467"/>
    <w:rsid w:val="00892A43"/>
    <w:rsid w:val="00894787"/>
    <w:rsid w:val="00894A49"/>
    <w:rsid w:val="00895000"/>
    <w:rsid w:val="008A25E9"/>
    <w:rsid w:val="008A26D7"/>
    <w:rsid w:val="008A42D6"/>
    <w:rsid w:val="008A43A9"/>
    <w:rsid w:val="008A65A1"/>
    <w:rsid w:val="008A6723"/>
    <w:rsid w:val="008A7BF5"/>
    <w:rsid w:val="008B0AFA"/>
    <w:rsid w:val="008B22A4"/>
    <w:rsid w:val="008B24BF"/>
    <w:rsid w:val="008B5651"/>
    <w:rsid w:val="008C0010"/>
    <w:rsid w:val="008C1007"/>
    <w:rsid w:val="008C7FEA"/>
    <w:rsid w:val="008D0789"/>
    <w:rsid w:val="008D2234"/>
    <w:rsid w:val="008D325D"/>
    <w:rsid w:val="008D4419"/>
    <w:rsid w:val="008D6AE1"/>
    <w:rsid w:val="008E117C"/>
    <w:rsid w:val="008E40DE"/>
    <w:rsid w:val="008E5031"/>
    <w:rsid w:val="008E58DD"/>
    <w:rsid w:val="008F103C"/>
    <w:rsid w:val="008F299E"/>
    <w:rsid w:val="008F56AD"/>
    <w:rsid w:val="008F5BF6"/>
    <w:rsid w:val="009041E5"/>
    <w:rsid w:val="00905E3A"/>
    <w:rsid w:val="00907B52"/>
    <w:rsid w:val="0091190B"/>
    <w:rsid w:val="00911E05"/>
    <w:rsid w:val="00911EFA"/>
    <w:rsid w:val="009169C4"/>
    <w:rsid w:val="00916E49"/>
    <w:rsid w:val="00920039"/>
    <w:rsid w:val="00920F47"/>
    <w:rsid w:val="009229E6"/>
    <w:rsid w:val="00922F1F"/>
    <w:rsid w:val="00923A3D"/>
    <w:rsid w:val="009240E5"/>
    <w:rsid w:val="0092501F"/>
    <w:rsid w:val="00930231"/>
    <w:rsid w:val="00931362"/>
    <w:rsid w:val="00931DE7"/>
    <w:rsid w:val="00933B75"/>
    <w:rsid w:val="00933BA9"/>
    <w:rsid w:val="00950264"/>
    <w:rsid w:val="00950F31"/>
    <w:rsid w:val="0095156F"/>
    <w:rsid w:val="00952748"/>
    <w:rsid w:val="009561E2"/>
    <w:rsid w:val="00971178"/>
    <w:rsid w:val="00977119"/>
    <w:rsid w:val="00980153"/>
    <w:rsid w:val="00982180"/>
    <w:rsid w:val="00983F09"/>
    <w:rsid w:val="00990426"/>
    <w:rsid w:val="00990AFC"/>
    <w:rsid w:val="00991EB5"/>
    <w:rsid w:val="00995358"/>
    <w:rsid w:val="00996BA2"/>
    <w:rsid w:val="009A3284"/>
    <w:rsid w:val="009A42CA"/>
    <w:rsid w:val="009A55AA"/>
    <w:rsid w:val="009A5D5B"/>
    <w:rsid w:val="009B0749"/>
    <w:rsid w:val="009B15B5"/>
    <w:rsid w:val="009B2893"/>
    <w:rsid w:val="009B2EC3"/>
    <w:rsid w:val="009B314B"/>
    <w:rsid w:val="009C255E"/>
    <w:rsid w:val="009C2BF1"/>
    <w:rsid w:val="009C2D3B"/>
    <w:rsid w:val="009C364A"/>
    <w:rsid w:val="009D00B9"/>
    <w:rsid w:val="009D1854"/>
    <w:rsid w:val="009D1C4F"/>
    <w:rsid w:val="009D368B"/>
    <w:rsid w:val="009E0E57"/>
    <w:rsid w:val="009E273D"/>
    <w:rsid w:val="009F1BA5"/>
    <w:rsid w:val="009F3633"/>
    <w:rsid w:val="009F42C7"/>
    <w:rsid w:val="009F58CE"/>
    <w:rsid w:val="009F6A2F"/>
    <w:rsid w:val="009F713B"/>
    <w:rsid w:val="009F7D20"/>
    <w:rsid w:val="00A0318D"/>
    <w:rsid w:val="00A03425"/>
    <w:rsid w:val="00A1036A"/>
    <w:rsid w:val="00A159B3"/>
    <w:rsid w:val="00A24F1D"/>
    <w:rsid w:val="00A24F2E"/>
    <w:rsid w:val="00A2504D"/>
    <w:rsid w:val="00A26C5A"/>
    <w:rsid w:val="00A352F0"/>
    <w:rsid w:val="00A35C7C"/>
    <w:rsid w:val="00A36981"/>
    <w:rsid w:val="00A40738"/>
    <w:rsid w:val="00A41183"/>
    <w:rsid w:val="00A41EE3"/>
    <w:rsid w:val="00A44962"/>
    <w:rsid w:val="00A44CB0"/>
    <w:rsid w:val="00A474EE"/>
    <w:rsid w:val="00A47B83"/>
    <w:rsid w:val="00A526FF"/>
    <w:rsid w:val="00A56CA3"/>
    <w:rsid w:val="00A60402"/>
    <w:rsid w:val="00A642EE"/>
    <w:rsid w:val="00A67006"/>
    <w:rsid w:val="00A71667"/>
    <w:rsid w:val="00A72DF6"/>
    <w:rsid w:val="00A73B89"/>
    <w:rsid w:val="00A73BD4"/>
    <w:rsid w:val="00A805B9"/>
    <w:rsid w:val="00A80971"/>
    <w:rsid w:val="00A81FC8"/>
    <w:rsid w:val="00A83B12"/>
    <w:rsid w:val="00A877D3"/>
    <w:rsid w:val="00A9056A"/>
    <w:rsid w:val="00A90693"/>
    <w:rsid w:val="00A90790"/>
    <w:rsid w:val="00A91D4D"/>
    <w:rsid w:val="00A938F2"/>
    <w:rsid w:val="00A93DEE"/>
    <w:rsid w:val="00A95531"/>
    <w:rsid w:val="00A95A78"/>
    <w:rsid w:val="00A962FD"/>
    <w:rsid w:val="00A96EE8"/>
    <w:rsid w:val="00AA1820"/>
    <w:rsid w:val="00AA2778"/>
    <w:rsid w:val="00AA2DE2"/>
    <w:rsid w:val="00AA5338"/>
    <w:rsid w:val="00AA63D9"/>
    <w:rsid w:val="00AA6E35"/>
    <w:rsid w:val="00AB0CDF"/>
    <w:rsid w:val="00AB11AB"/>
    <w:rsid w:val="00AB12AE"/>
    <w:rsid w:val="00AB260D"/>
    <w:rsid w:val="00AB26E1"/>
    <w:rsid w:val="00AB3714"/>
    <w:rsid w:val="00AB5CFD"/>
    <w:rsid w:val="00AB7503"/>
    <w:rsid w:val="00AC2073"/>
    <w:rsid w:val="00AC4D6C"/>
    <w:rsid w:val="00AD1997"/>
    <w:rsid w:val="00AD4C2C"/>
    <w:rsid w:val="00AD4E02"/>
    <w:rsid w:val="00AD7AC9"/>
    <w:rsid w:val="00AE0CC6"/>
    <w:rsid w:val="00AE16F6"/>
    <w:rsid w:val="00AE6A9C"/>
    <w:rsid w:val="00AE79CA"/>
    <w:rsid w:val="00AF12D6"/>
    <w:rsid w:val="00AF13FC"/>
    <w:rsid w:val="00AF72BB"/>
    <w:rsid w:val="00AF7F81"/>
    <w:rsid w:val="00B00B93"/>
    <w:rsid w:val="00B04486"/>
    <w:rsid w:val="00B0669A"/>
    <w:rsid w:val="00B07AF0"/>
    <w:rsid w:val="00B13165"/>
    <w:rsid w:val="00B1512A"/>
    <w:rsid w:val="00B22D4A"/>
    <w:rsid w:val="00B23071"/>
    <w:rsid w:val="00B23EB7"/>
    <w:rsid w:val="00B249E5"/>
    <w:rsid w:val="00B24FEC"/>
    <w:rsid w:val="00B26594"/>
    <w:rsid w:val="00B31165"/>
    <w:rsid w:val="00B33365"/>
    <w:rsid w:val="00B36006"/>
    <w:rsid w:val="00B377A3"/>
    <w:rsid w:val="00B526EB"/>
    <w:rsid w:val="00B560A0"/>
    <w:rsid w:val="00B57A70"/>
    <w:rsid w:val="00B61083"/>
    <w:rsid w:val="00B626B2"/>
    <w:rsid w:val="00B64EE6"/>
    <w:rsid w:val="00B657B2"/>
    <w:rsid w:val="00B706ED"/>
    <w:rsid w:val="00B70F24"/>
    <w:rsid w:val="00B715EA"/>
    <w:rsid w:val="00B722EC"/>
    <w:rsid w:val="00B72388"/>
    <w:rsid w:val="00B72FBB"/>
    <w:rsid w:val="00B73442"/>
    <w:rsid w:val="00B77333"/>
    <w:rsid w:val="00B8070E"/>
    <w:rsid w:val="00B8169D"/>
    <w:rsid w:val="00B8563F"/>
    <w:rsid w:val="00B85E59"/>
    <w:rsid w:val="00B869CD"/>
    <w:rsid w:val="00B875E8"/>
    <w:rsid w:val="00B90FAE"/>
    <w:rsid w:val="00B93675"/>
    <w:rsid w:val="00B959B3"/>
    <w:rsid w:val="00BA23F4"/>
    <w:rsid w:val="00BA2B0E"/>
    <w:rsid w:val="00BA42B3"/>
    <w:rsid w:val="00BB089B"/>
    <w:rsid w:val="00BB3123"/>
    <w:rsid w:val="00BB5FC3"/>
    <w:rsid w:val="00BB64B1"/>
    <w:rsid w:val="00BB761F"/>
    <w:rsid w:val="00BC599B"/>
    <w:rsid w:val="00BC7B58"/>
    <w:rsid w:val="00BD025D"/>
    <w:rsid w:val="00BD22C6"/>
    <w:rsid w:val="00BD374A"/>
    <w:rsid w:val="00BD4AB2"/>
    <w:rsid w:val="00BD4B58"/>
    <w:rsid w:val="00BD4D61"/>
    <w:rsid w:val="00BD76CD"/>
    <w:rsid w:val="00BE13CF"/>
    <w:rsid w:val="00BE2411"/>
    <w:rsid w:val="00BE610A"/>
    <w:rsid w:val="00BF1113"/>
    <w:rsid w:val="00BF2F0B"/>
    <w:rsid w:val="00BF68A4"/>
    <w:rsid w:val="00BF6DEF"/>
    <w:rsid w:val="00BF7A10"/>
    <w:rsid w:val="00C019FA"/>
    <w:rsid w:val="00C04914"/>
    <w:rsid w:val="00C06A0B"/>
    <w:rsid w:val="00C07A2A"/>
    <w:rsid w:val="00C110AC"/>
    <w:rsid w:val="00C117E2"/>
    <w:rsid w:val="00C14161"/>
    <w:rsid w:val="00C17522"/>
    <w:rsid w:val="00C207C6"/>
    <w:rsid w:val="00C22764"/>
    <w:rsid w:val="00C231D3"/>
    <w:rsid w:val="00C2432D"/>
    <w:rsid w:val="00C27542"/>
    <w:rsid w:val="00C32EDB"/>
    <w:rsid w:val="00C3495F"/>
    <w:rsid w:val="00C36BC7"/>
    <w:rsid w:val="00C36E32"/>
    <w:rsid w:val="00C40398"/>
    <w:rsid w:val="00C42379"/>
    <w:rsid w:val="00C4309B"/>
    <w:rsid w:val="00C479DD"/>
    <w:rsid w:val="00C50ABE"/>
    <w:rsid w:val="00C52263"/>
    <w:rsid w:val="00C55AFB"/>
    <w:rsid w:val="00C57DDC"/>
    <w:rsid w:val="00C61119"/>
    <w:rsid w:val="00C61E53"/>
    <w:rsid w:val="00C647B5"/>
    <w:rsid w:val="00C66A4A"/>
    <w:rsid w:val="00C70DE0"/>
    <w:rsid w:val="00C71DAB"/>
    <w:rsid w:val="00C7271F"/>
    <w:rsid w:val="00C74659"/>
    <w:rsid w:val="00C76531"/>
    <w:rsid w:val="00C769BA"/>
    <w:rsid w:val="00C80DAC"/>
    <w:rsid w:val="00C84FE2"/>
    <w:rsid w:val="00C8551D"/>
    <w:rsid w:val="00C86492"/>
    <w:rsid w:val="00C90C2B"/>
    <w:rsid w:val="00C92237"/>
    <w:rsid w:val="00CA41ED"/>
    <w:rsid w:val="00CA51EF"/>
    <w:rsid w:val="00CA66B3"/>
    <w:rsid w:val="00CA7E11"/>
    <w:rsid w:val="00CB25FB"/>
    <w:rsid w:val="00CB3368"/>
    <w:rsid w:val="00CB35EC"/>
    <w:rsid w:val="00CB42FF"/>
    <w:rsid w:val="00CC1A38"/>
    <w:rsid w:val="00CD0A30"/>
    <w:rsid w:val="00CD12E3"/>
    <w:rsid w:val="00CD1D12"/>
    <w:rsid w:val="00CD2812"/>
    <w:rsid w:val="00CD3E0B"/>
    <w:rsid w:val="00CE480C"/>
    <w:rsid w:val="00CE6DE0"/>
    <w:rsid w:val="00CE7510"/>
    <w:rsid w:val="00CF58B0"/>
    <w:rsid w:val="00D04670"/>
    <w:rsid w:val="00D046B5"/>
    <w:rsid w:val="00D07750"/>
    <w:rsid w:val="00D10058"/>
    <w:rsid w:val="00D114EF"/>
    <w:rsid w:val="00D12E6A"/>
    <w:rsid w:val="00D14501"/>
    <w:rsid w:val="00D23F11"/>
    <w:rsid w:val="00D23F39"/>
    <w:rsid w:val="00D263F1"/>
    <w:rsid w:val="00D313A3"/>
    <w:rsid w:val="00D34B6F"/>
    <w:rsid w:val="00D35B0A"/>
    <w:rsid w:val="00D413DB"/>
    <w:rsid w:val="00D428F5"/>
    <w:rsid w:val="00D60254"/>
    <w:rsid w:val="00D606E7"/>
    <w:rsid w:val="00D60EC2"/>
    <w:rsid w:val="00D623A6"/>
    <w:rsid w:val="00D66117"/>
    <w:rsid w:val="00D73C05"/>
    <w:rsid w:val="00D75688"/>
    <w:rsid w:val="00D75C5F"/>
    <w:rsid w:val="00D83DB7"/>
    <w:rsid w:val="00D84F22"/>
    <w:rsid w:val="00D86055"/>
    <w:rsid w:val="00D90C4E"/>
    <w:rsid w:val="00D941E0"/>
    <w:rsid w:val="00D94316"/>
    <w:rsid w:val="00D956B8"/>
    <w:rsid w:val="00D97A9D"/>
    <w:rsid w:val="00DA0868"/>
    <w:rsid w:val="00DA150C"/>
    <w:rsid w:val="00DA4FA0"/>
    <w:rsid w:val="00DA795C"/>
    <w:rsid w:val="00DA7F49"/>
    <w:rsid w:val="00DB10F9"/>
    <w:rsid w:val="00DB146B"/>
    <w:rsid w:val="00DB4436"/>
    <w:rsid w:val="00DB4F9D"/>
    <w:rsid w:val="00DB7916"/>
    <w:rsid w:val="00DC0F3E"/>
    <w:rsid w:val="00DC1922"/>
    <w:rsid w:val="00DC24CB"/>
    <w:rsid w:val="00DC3467"/>
    <w:rsid w:val="00DE0071"/>
    <w:rsid w:val="00DE18EB"/>
    <w:rsid w:val="00DE3E8D"/>
    <w:rsid w:val="00DF047A"/>
    <w:rsid w:val="00DF17EF"/>
    <w:rsid w:val="00DF26C5"/>
    <w:rsid w:val="00DF55ED"/>
    <w:rsid w:val="00E01575"/>
    <w:rsid w:val="00E03C95"/>
    <w:rsid w:val="00E05891"/>
    <w:rsid w:val="00E106B9"/>
    <w:rsid w:val="00E11B95"/>
    <w:rsid w:val="00E12866"/>
    <w:rsid w:val="00E1301D"/>
    <w:rsid w:val="00E13DCF"/>
    <w:rsid w:val="00E1715D"/>
    <w:rsid w:val="00E174BA"/>
    <w:rsid w:val="00E20178"/>
    <w:rsid w:val="00E24D94"/>
    <w:rsid w:val="00E26B7F"/>
    <w:rsid w:val="00E31952"/>
    <w:rsid w:val="00E37A74"/>
    <w:rsid w:val="00E4347F"/>
    <w:rsid w:val="00E438A0"/>
    <w:rsid w:val="00E44E6E"/>
    <w:rsid w:val="00E45872"/>
    <w:rsid w:val="00E46867"/>
    <w:rsid w:val="00E53DB7"/>
    <w:rsid w:val="00E54932"/>
    <w:rsid w:val="00E55106"/>
    <w:rsid w:val="00E55EB5"/>
    <w:rsid w:val="00E56A0E"/>
    <w:rsid w:val="00E60D90"/>
    <w:rsid w:val="00E63417"/>
    <w:rsid w:val="00E6474D"/>
    <w:rsid w:val="00E664BA"/>
    <w:rsid w:val="00E678F3"/>
    <w:rsid w:val="00E77270"/>
    <w:rsid w:val="00E819FF"/>
    <w:rsid w:val="00E81BAE"/>
    <w:rsid w:val="00E823A5"/>
    <w:rsid w:val="00E8496E"/>
    <w:rsid w:val="00E926F5"/>
    <w:rsid w:val="00E929A3"/>
    <w:rsid w:val="00E94A82"/>
    <w:rsid w:val="00EA04A3"/>
    <w:rsid w:val="00EA1724"/>
    <w:rsid w:val="00EA2A88"/>
    <w:rsid w:val="00EA2FBA"/>
    <w:rsid w:val="00EA2FF5"/>
    <w:rsid w:val="00EA73C1"/>
    <w:rsid w:val="00EB01AB"/>
    <w:rsid w:val="00EB117D"/>
    <w:rsid w:val="00EB54F6"/>
    <w:rsid w:val="00EB5AEE"/>
    <w:rsid w:val="00EC0933"/>
    <w:rsid w:val="00EC0F55"/>
    <w:rsid w:val="00EC1209"/>
    <w:rsid w:val="00EC2200"/>
    <w:rsid w:val="00EC2A35"/>
    <w:rsid w:val="00EC438C"/>
    <w:rsid w:val="00ED008E"/>
    <w:rsid w:val="00ED6013"/>
    <w:rsid w:val="00ED6081"/>
    <w:rsid w:val="00ED7653"/>
    <w:rsid w:val="00EE04A3"/>
    <w:rsid w:val="00EE18CC"/>
    <w:rsid w:val="00EF0866"/>
    <w:rsid w:val="00EF1DD7"/>
    <w:rsid w:val="00EF1FBB"/>
    <w:rsid w:val="00EF34BF"/>
    <w:rsid w:val="00EF451B"/>
    <w:rsid w:val="00EF5483"/>
    <w:rsid w:val="00EF7114"/>
    <w:rsid w:val="00EF7A4E"/>
    <w:rsid w:val="00F04945"/>
    <w:rsid w:val="00F05182"/>
    <w:rsid w:val="00F05BCC"/>
    <w:rsid w:val="00F06924"/>
    <w:rsid w:val="00F17341"/>
    <w:rsid w:val="00F17D02"/>
    <w:rsid w:val="00F21ACC"/>
    <w:rsid w:val="00F25070"/>
    <w:rsid w:val="00F2594D"/>
    <w:rsid w:val="00F26B9A"/>
    <w:rsid w:val="00F30E26"/>
    <w:rsid w:val="00F352A5"/>
    <w:rsid w:val="00F3550B"/>
    <w:rsid w:val="00F36D7D"/>
    <w:rsid w:val="00F37734"/>
    <w:rsid w:val="00F4191D"/>
    <w:rsid w:val="00F41BD1"/>
    <w:rsid w:val="00F41FC8"/>
    <w:rsid w:val="00F43CD1"/>
    <w:rsid w:val="00F474AC"/>
    <w:rsid w:val="00F50376"/>
    <w:rsid w:val="00F50C9A"/>
    <w:rsid w:val="00F51869"/>
    <w:rsid w:val="00F52A5A"/>
    <w:rsid w:val="00F54B06"/>
    <w:rsid w:val="00F55EE3"/>
    <w:rsid w:val="00F56788"/>
    <w:rsid w:val="00F60CDF"/>
    <w:rsid w:val="00F619BD"/>
    <w:rsid w:val="00F625E0"/>
    <w:rsid w:val="00F65E7E"/>
    <w:rsid w:val="00F72A66"/>
    <w:rsid w:val="00F75299"/>
    <w:rsid w:val="00F763E7"/>
    <w:rsid w:val="00F80200"/>
    <w:rsid w:val="00F840CC"/>
    <w:rsid w:val="00F845E7"/>
    <w:rsid w:val="00F85601"/>
    <w:rsid w:val="00F86251"/>
    <w:rsid w:val="00F8700C"/>
    <w:rsid w:val="00F87CB0"/>
    <w:rsid w:val="00F90E75"/>
    <w:rsid w:val="00F93940"/>
    <w:rsid w:val="00FA055E"/>
    <w:rsid w:val="00FA3379"/>
    <w:rsid w:val="00FA3E98"/>
    <w:rsid w:val="00FA48C3"/>
    <w:rsid w:val="00FB0414"/>
    <w:rsid w:val="00FB25FE"/>
    <w:rsid w:val="00FB2BB7"/>
    <w:rsid w:val="00FB3921"/>
    <w:rsid w:val="00FB40CD"/>
    <w:rsid w:val="00FB48FB"/>
    <w:rsid w:val="00FB5C3D"/>
    <w:rsid w:val="00FB5D2A"/>
    <w:rsid w:val="00FB6C61"/>
    <w:rsid w:val="00FC1BF5"/>
    <w:rsid w:val="00FC5AB2"/>
    <w:rsid w:val="00FC75C4"/>
    <w:rsid w:val="00FC7A69"/>
    <w:rsid w:val="00FD2047"/>
    <w:rsid w:val="00FD30B7"/>
    <w:rsid w:val="00FD65A2"/>
    <w:rsid w:val="00FE0E55"/>
    <w:rsid w:val="00FE2FBF"/>
    <w:rsid w:val="00FE4837"/>
    <w:rsid w:val="00FF005B"/>
    <w:rsid w:val="00FF4C88"/>
    <w:rsid w:val="00FF4CDE"/>
    <w:rsid w:val="00FF7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docId w15:val="{D8576158-979A-624F-86F2-2A88D1E7A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36454084">
      <w:bodyDiv w:val="1"/>
      <w:marLeft w:val="0"/>
      <w:marRight w:val="0"/>
      <w:marTop w:val="0"/>
      <w:marBottom w:val="0"/>
      <w:divBdr>
        <w:top w:val="none" w:sz="0" w:space="0" w:color="auto"/>
        <w:left w:val="none" w:sz="0" w:space="0" w:color="auto"/>
        <w:bottom w:val="none" w:sz="0" w:space="0" w:color="auto"/>
        <w:right w:val="none" w:sz="0" w:space="0" w:color="auto"/>
      </w:divBdr>
      <w:divsChild>
        <w:div w:id="799224582">
          <w:marLeft w:val="0"/>
          <w:marRight w:val="0"/>
          <w:marTop w:val="0"/>
          <w:marBottom w:val="0"/>
          <w:divBdr>
            <w:top w:val="none" w:sz="0" w:space="0" w:color="auto"/>
            <w:left w:val="none" w:sz="0" w:space="0" w:color="auto"/>
            <w:bottom w:val="none" w:sz="0" w:space="0" w:color="auto"/>
            <w:right w:val="none" w:sz="0" w:space="0" w:color="auto"/>
          </w:divBdr>
          <w:divsChild>
            <w:div w:id="243759647">
              <w:marLeft w:val="0"/>
              <w:marRight w:val="0"/>
              <w:marTop w:val="0"/>
              <w:marBottom w:val="0"/>
              <w:divBdr>
                <w:top w:val="none" w:sz="0" w:space="0" w:color="auto"/>
                <w:left w:val="none" w:sz="0" w:space="0" w:color="auto"/>
                <w:bottom w:val="none" w:sz="0" w:space="0" w:color="auto"/>
                <w:right w:val="none" w:sz="0" w:space="0" w:color="auto"/>
              </w:divBdr>
              <w:divsChild>
                <w:div w:id="2057192253">
                  <w:marLeft w:val="0"/>
                  <w:marRight w:val="0"/>
                  <w:marTop w:val="0"/>
                  <w:marBottom w:val="0"/>
                  <w:divBdr>
                    <w:top w:val="none" w:sz="0" w:space="0" w:color="auto"/>
                    <w:left w:val="none" w:sz="0" w:space="0" w:color="auto"/>
                    <w:bottom w:val="none" w:sz="0" w:space="0" w:color="auto"/>
                    <w:right w:val="none" w:sz="0" w:space="0" w:color="auto"/>
                  </w:divBdr>
                  <w:divsChild>
                    <w:div w:id="126402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4497676">
      <w:bodyDiv w:val="1"/>
      <w:marLeft w:val="0"/>
      <w:marRight w:val="0"/>
      <w:marTop w:val="0"/>
      <w:marBottom w:val="0"/>
      <w:divBdr>
        <w:top w:val="none" w:sz="0" w:space="0" w:color="auto"/>
        <w:left w:val="none" w:sz="0" w:space="0" w:color="auto"/>
        <w:bottom w:val="none" w:sz="0" w:space="0" w:color="auto"/>
        <w:right w:val="none" w:sz="0" w:space="0" w:color="auto"/>
      </w:divBdr>
      <w:divsChild>
        <w:div w:id="160506292">
          <w:marLeft w:val="0"/>
          <w:marRight w:val="0"/>
          <w:marTop w:val="0"/>
          <w:marBottom w:val="0"/>
          <w:divBdr>
            <w:top w:val="none" w:sz="0" w:space="0" w:color="auto"/>
            <w:left w:val="none" w:sz="0" w:space="0" w:color="auto"/>
            <w:bottom w:val="none" w:sz="0" w:space="0" w:color="auto"/>
            <w:right w:val="none" w:sz="0" w:space="0" w:color="auto"/>
          </w:divBdr>
          <w:divsChild>
            <w:div w:id="1668902736">
              <w:marLeft w:val="0"/>
              <w:marRight w:val="0"/>
              <w:marTop w:val="0"/>
              <w:marBottom w:val="0"/>
              <w:divBdr>
                <w:top w:val="none" w:sz="0" w:space="0" w:color="auto"/>
                <w:left w:val="none" w:sz="0" w:space="0" w:color="auto"/>
                <w:bottom w:val="none" w:sz="0" w:space="0" w:color="auto"/>
                <w:right w:val="none" w:sz="0" w:space="0" w:color="auto"/>
              </w:divBdr>
              <w:divsChild>
                <w:div w:id="109755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883599">
      <w:bodyDiv w:val="1"/>
      <w:marLeft w:val="0"/>
      <w:marRight w:val="0"/>
      <w:marTop w:val="0"/>
      <w:marBottom w:val="0"/>
      <w:divBdr>
        <w:top w:val="none" w:sz="0" w:space="0" w:color="auto"/>
        <w:left w:val="none" w:sz="0" w:space="0" w:color="auto"/>
        <w:bottom w:val="none" w:sz="0" w:space="0" w:color="auto"/>
        <w:right w:val="none" w:sz="0" w:space="0" w:color="auto"/>
      </w:divBdr>
      <w:divsChild>
        <w:div w:id="592205777">
          <w:marLeft w:val="0"/>
          <w:marRight w:val="0"/>
          <w:marTop w:val="0"/>
          <w:marBottom w:val="0"/>
          <w:divBdr>
            <w:top w:val="none" w:sz="0" w:space="0" w:color="auto"/>
            <w:left w:val="none" w:sz="0" w:space="0" w:color="auto"/>
            <w:bottom w:val="none" w:sz="0" w:space="0" w:color="auto"/>
            <w:right w:val="none" w:sz="0" w:space="0" w:color="auto"/>
          </w:divBdr>
          <w:divsChild>
            <w:div w:id="1446119025">
              <w:marLeft w:val="0"/>
              <w:marRight w:val="0"/>
              <w:marTop w:val="0"/>
              <w:marBottom w:val="0"/>
              <w:divBdr>
                <w:top w:val="none" w:sz="0" w:space="0" w:color="auto"/>
                <w:left w:val="none" w:sz="0" w:space="0" w:color="auto"/>
                <w:bottom w:val="none" w:sz="0" w:space="0" w:color="auto"/>
                <w:right w:val="none" w:sz="0" w:space="0" w:color="auto"/>
              </w:divBdr>
              <w:divsChild>
                <w:div w:id="708065086">
                  <w:marLeft w:val="0"/>
                  <w:marRight w:val="0"/>
                  <w:marTop w:val="0"/>
                  <w:marBottom w:val="0"/>
                  <w:divBdr>
                    <w:top w:val="none" w:sz="0" w:space="0" w:color="auto"/>
                    <w:left w:val="none" w:sz="0" w:space="0" w:color="auto"/>
                    <w:bottom w:val="none" w:sz="0" w:space="0" w:color="auto"/>
                    <w:right w:val="none" w:sz="0" w:space="0" w:color="auto"/>
                  </w:divBdr>
                  <w:divsChild>
                    <w:div w:id="53137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054297">
      <w:bodyDiv w:val="1"/>
      <w:marLeft w:val="0"/>
      <w:marRight w:val="0"/>
      <w:marTop w:val="0"/>
      <w:marBottom w:val="0"/>
      <w:divBdr>
        <w:top w:val="none" w:sz="0" w:space="0" w:color="auto"/>
        <w:left w:val="none" w:sz="0" w:space="0" w:color="auto"/>
        <w:bottom w:val="none" w:sz="0" w:space="0" w:color="auto"/>
        <w:right w:val="none" w:sz="0" w:space="0" w:color="auto"/>
      </w:divBdr>
      <w:divsChild>
        <w:div w:id="1839073252">
          <w:marLeft w:val="0"/>
          <w:marRight w:val="0"/>
          <w:marTop w:val="0"/>
          <w:marBottom w:val="0"/>
          <w:divBdr>
            <w:top w:val="none" w:sz="0" w:space="0" w:color="auto"/>
            <w:left w:val="none" w:sz="0" w:space="0" w:color="auto"/>
            <w:bottom w:val="none" w:sz="0" w:space="0" w:color="auto"/>
            <w:right w:val="none" w:sz="0" w:space="0" w:color="auto"/>
          </w:divBdr>
          <w:divsChild>
            <w:div w:id="2095587326">
              <w:marLeft w:val="0"/>
              <w:marRight w:val="0"/>
              <w:marTop w:val="0"/>
              <w:marBottom w:val="0"/>
              <w:divBdr>
                <w:top w:val="none" w:sz="0" w:space="0" w:color="auto"/>
                <w:left w:val="none" w:sz="0" w:space="0" w:color="auto"/>
                <w:bottom w:val="none" w:sz="0" w:space="0" w:color="auto"/>
                <w:right w:val="none" w:sz="0" w:space="0" w:color="auto"/>
              </w:divBdr>
              <w:divsChild>
                <w:div w:id="37115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6393858">
      <w:bodyDiv w:val="1"/>
      <w:marLeft w:val="0"/>
      <w:marRight w:val="0"/>
      <w:marTop w:val="0"/>
      <w:marBottom w:val="0"/>
      <w:divBdr>
        <w:top w:val="none" w:sz="0" w:space="0" w:color="auto"/>
        <w:left w:val="none" w:sz="0" w:space="0" w:color="auto"/>
        <w:bottom w:val="none" w:sz="0" w:space="0" w:color="auto"/>
        <w:right w:val="none" w:sz="0" w:space="0" w:color="auto"/>
      </w:divBdr>
      <w:divsChild>
        <w:div w:id="1477380072">
          <w:marLeft w:val="0"/>
          <w:marRight w:val="0"/>
          <w:marTop w:val="0"/>
          <w:marBottom w:val="0"/>
          <w:divBdr>
            <w:top w:val="none" w:sz="0" w:space="0" w:color="auto"/>
            <w:left w:val="none" w:sz="0" w:space="0" w:color="auto"/>
            <w:bottom w:val="none" w:sz="0" w:space="0" w:color="auto"/>
            <w:right w:val="none" w:sz="0" w:space="0" w:color="auto"/>
          </w:divBdr>
          <w:divsChild>
            <w:div w:id="974028114">
              <w:marLeft w:val="0"/>
              <w:marRight w:val="0"/>
              <w:marTop w:val="0"/>
              <w:marBottom w:val="0"/>
              <w:divBdr>
                <w:top w:val="none" w:sz="0" w:space="0" w:color="auto"/>
                <w:left w:val="none" w:sz="0" w:space="0" w:color="auto"/>
                <w:bottom w:val="none" w:sz="0" w:space="0" w:color="auto"/>
                <w:right w:val="none" w:sz="0" w:space="0" w:color="auto"/>
              </w:divBdr>
              <w:divsChild>
                <w:div w:id="1406798670">
                  <w:marLeft w:val="0"/>
                  <w:marRight w:val="0"/>
                  <w:marTop w:val="0"/>
                  <w:marBottom w:val="0"/>
                  <w:divBdr>
                    <w:top w:val="none" w:sz="0" w:space="0" w:color="auto"/>
                    <w:left w:val="none" w:sz="0" w:space="0" w:color="auto"/>
                    <w:bottom w:val="none" w:sz="0" w:space="0" w:color="auto"/>
                    <w:right w:val="none" w:sz="0" w:space="0" w:color="auto"/>
                  </w:divBdr>
                  <w:divsChild>
                    <w:div w:id="211474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2-e/Docs/R1-2005376.zip"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2370</TotalTime>
  <Pages>13</Pages>
  <Words>4689</Words>
  <Characters>26729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Sigen_Ye</cp:lastModifiedBy>
  <cp:revision>5</cp:revision>
  <cp:lastPrinted>2019-11-08T00:46:00Z</cp:lastPrinted>
  <dcterms:created xsi:type="dcterms:W3CDTF">2020-05-16T02:53:00Z</dcterms:created>
  <dcterms:modified xsi:type="dcterms:W3CDTF">2021-08-06T15:55:00Z</dcterms:modified>
  <cp:category/>
</cp:coreProperties>
</file>